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A0" w:rsidRPr="00471ECC" w:rsidRDefault="00CC41A0" w:rsidP="00CC41A0">
      <w:pPr>
        <w:jc w:val="center"/>
        <w:rPr>
          <w:b/>
        </w:rPr>
      </w:pPr>
      <w:r w:rsidRPr="00471ECC">
        <w:rPr>
          <w:b/>
        </w:rPr>
        <w:t xml:space="preserve">Урок  по теме: " </w:t>
      </w:r>
      <w:r>
        <w:rPr>
          <w:b/>
        </w:rPr>
        <w:t>Банковские вклады</w:t>
      </w:r>
      <w:r w:rsidRPr="00471ECC">
        <w:rPr>
          <w:b/>
        </w:rPr>
        <w:t>".</w:t>
      </w:r>
    </w:p>
    <w:p w:rsidR="00CC41A0" w:rsidRDefault="00CC41A0" w:rsidP="00CC41A0">
      <w:pPr>
        <w:jc w:val="center"/>
        <w:rPr>
          <w:b/>
        </w:rPr>
      </w:pPr>
      <w:r w:rsidRPr="00471ECC">
        <w:rPr>
          <w:b/>
        </w:rPr>
        <w:t>9 класс</w:t>
      </w:r>
    </w:p>
    <w:p w:rsidR="00CC41A0" w:rsidRPr="00471ECC" w:rsidRDefault="00CC41A0" w:rsidP="00CC41A0">
      <w:pPr>
        <w:jc w:val="center"/>
        <w:rPr>
          <w:b/>
        </w:rPr>
      </w:pPr>
    </w:p>
    <w:p w:rsidR="00CC41A0" w:rsidRPr="00471ECC" w:rsidRDefault="00CC41A0" w:rsidP="00CC41A0">
      <w:pPr>
        <w:rPr>
          <w:b/>
        </w:rPr>
      </w:pPr>
      <w:r>
        <w:rPr>
          <w:b/>
        </w:rPr>
        <w:t xml:space="preserve">Девиз урока:   С </w:t>
      </w:r>
      <w:r w:rsidRPr="00471ECC">
        <w:rPr>
          <w:b/>
        </w:rPr>
        <w:t xml:space="preserve">«Консультантом» </w:t>
      </w:r>
      <w:r>
        <w:rPr>
          <w:b/>
        </w:rPr>
        <w:t xml:space="preserve"> я дружу</w:t>
      </w:r>
      <w:r w:rsidRPr="00471ECC">
        <w:rPr>
          <w:b/>
        </w:rPr>
        <w:t xml:space="preserve">, </w:t>
      </w:r>
    </w:p>
    <w:p w:rsidR="00CC41A0" w:rsidRPr="00471ECC" w:rsidRDefault="00CC41A0" w:rsidP="00CC41A0">
      <w:pPr>
        <w:rPr>
          <w:b/>
        </w:rPr>
      </w:pPr>
      <w:r w:rsidRPr="00471ECC">
        <w:rPr>
          <w:b/>
        </w:rPr>
        <w:t xml:space="preserve">                         </w:t>
      </w:r>
      <w:r>
        <w:rPr>
          <w:b/>
        </w:rPr>
        <w:t xml:space="preserve"> И </w:t>
      </w:r>
      <w:r w:rsidRPr="00471ECC">
        <w:rPr>
          <w:b/>
        </w:rPr>
        <w:t xml:space="preserve"> проблемы, </w:t>
      </w:r>
      <w:r>
        <w:rPr>
          <w:b/>
        </w:rPr>
        <w:t>вместе с ним</w:t>
      </w:r>
      <w:r w:rsidRPr="00471ECC">
        <w:rPr>
          <w:b/>
        </w:rPr>
        <w:t>, реш</w:t>
      </w:r>
      <w:r>
        <w:rPr>
          <w:b/>
        </w:rPr>
        <w:t>у</w:t>
      </w:r>
      <w:r w:rsidRPr="00471ECC">
        <w:rPr>
          <w:b/>
        </w:rPr>
        <w:t>.</w:t>
      </w:r>
    </w:p>
    <w:p w:rsidR="00CC41A0" w:rsidRPr="00DE2374" w:rsidRDefault="00CC41A0" w:rsidP="00CC41A0"/>
    <w:p w:rsidR="00CC41A0" w:rsidRDefault="00CC41A0" w:rsidP="00CC41A0">
      <w:r w:rsidRPr="00471ECC">
        <w:rPr>
          <w:b/>
          <w:bCs/>
          <w:u w:val="single"/>
        </w:rPr>
        <w:t>Форма проведения урока</w:t>
      </w:r>
      <w:r w:rsidRPr="00471ECC">
        <w:rPr>
          <w:b/>
        </w:rPr>
        <w:t>:</w:t>
      </w:r>
      <w:r w:rsidRPr="00DE2374">
        <w:t xml:space="preserve"> </w:t>
      </w:r>
      <w:r>
        <w:t xml:space="preserve"> уро</w:t>
      </w:r>
      <w:proofErr w:type="gramStart"/>
      <w:r>
        <w:t>к-</w:t>
      </w:r>
      <w:proofErr w:type="gramEnd"/>
      <w:r>
        <w:t xml:space="preserve"> практикум</w:t>
      </w:r>
    </w:p>
    <w:p w:rsidR="00CC41A0" w:rsidRDefault="00CC41A0" w:rsidP="00CC41A0"/>
    <w:p w:rsidR="00CC41A0" w:rsidRPr="00471ECC" w:rsidRDefault="00CC41A0" w:rsidP="00CC41A0">
      <w:pPr>
        <w:rPr>
          <w:b/>
        </w:rPr>
      </w:pPr>
      <w:r w:rsidRPr="00471ECC">
        <w:rPr>
          <w:b/>
          <w:bCs/>
          <w:u w:val="single"/>
        </w:rPr>
        <w:t>Методы обучения:</w:t>
      </w:r>
      <w:r w:rsidRPr="00471ECC">
        <w:rPr>
          <w:b/>
        </w:rPr>
        <w:t xml:space="preserve"> </w:t>
      </w:r>
    </w:p>
    <w:p w:rsidR="00CC41A0" w:rsidRPr="00DE2374" w:rsidRDefault="00CC41A0" w:rsidP="00CC41A0">
      <w:pPr>
        <w:numPr>
          <w:ilvl w:val="0"/>
          <w:numId w:val="1"/>
        </w:numPr>
      </w:pPr>
      <w:proofErr w:type="gramStart"/>
      <w:r w:rsidRPr="00DE2374">
        <w:rPr>
          <w:i/>
          <w:iCs/>
        </w:rPr>
        <w:t>словесные</w:t>
      </w:r>
      <w:proofErr w:type="gramEnd"/>
      <w:r w:rsidRPr="00DE2374">
        <w:rPr>
          <w:i/>
          <w:iCs/>
        </w:rPr>
        <w:t xml:space="preserve"> - </w:t>
      </w:r>
      <w:r w:rsidRPr="00DE2374">
        <w:t xml:space="preserve">объяснение нового материала, фронтальная беседа; </w:t>
      </w:r>
    </w:p>
    <w:p w:rsidR="00CC41A0" w:rsidRPr="00DE2374" w:rsidRDefault="00CC41A0" w:rsidP="00CC41A0">
      <w:pPr>
        <w:numPr>
          <w:ilvl w:val="0"/>
          <w:numId w:val="1"/>
        </w:numPr>
      </w:pPr>
      <w:r w:rsidRPr="00DE2374">
        <w:t>н</w:t>
      </w:r>
      <w:r w:rsidRPr="00DE2374">
        <w:rPr>
          <w:i/>
          <w:iCs/>
        </w:rPr>
        <w:t xml:space="preserve">аглядные – </w:t>
      </w:r>
      <w:r w:rsidRPr="00DE2374">
        <w:t>демонстрация мультимедийной презентации; работа в программе «консультант плюс; средняя школа»</w:t>
      </w:r>
    </w:p>
    <w:p w:rsidR="00CC41A0" w:rsidRDefault="00CC41A0" w:rsidP="00CC41A0">
      <w:pPr>
        <w:numPr>
          <w:ilvl w:val="0"/>
          <w:numId w:val="1"/>
        </w:numPr>
      </w:pPr>
      <w:proofErr w:type="gramStart"/>
      <w:r w:rsidRPr="00DE2374">
        <w:rPr>
          <w:i/>
          <w:iCs/>
        </w:rPr>
        <w:t>практические</w:t>
      </w:r>
      <w:proofErr w:type="gramEnd"/>
      <w:r w:rsidRPr="00DE2374">
        <w:t xml:space="preserve"> – решение задач. </w:t>
      </w:r>
    </w:p>
    <w:p w:rsidR="00CC41A0" w:rsidRPr="00DE2374" w:rsidRDefault="00CC41A0" w:rsidP="00CC41A0">
      <w:pPr>
        <w:ind w:left="360"/>
      </w:pPr>
    </w:p>
    <w:p w:rsidR="00CC41A0" w:rsidRPr="00C85546" w:rsidRDefault="00CC41A0" w:rsidP="00CC41A0">
      <w:pPr>
        <w:rPr>
          <w:b/>
        </w:rPr>
      </w:pPr>
      <w:r w:rsidRPr="00C85546">
        <w:rPr>
          <w:b/>
          <w:bCs/>
          <w:u w:val="single"/>
        </w:rPr>
        <w:t>Цель урока</w:t>
      </w:r>
      <w:r w:rsidRPr="00C85546">
        <w:rPr>
          <w:b/>
          <w:bCs/>
        </w:rPr>
        <w:t>:</w:t>
      </w:r>
      <w:r w:rsidRPr="00C85546">
        <w:rPr>
          <w:b/>
        </w:rPr>
        <w:t xml:space="preserve"> </w:t>
      </w:r>
    </w:p>
    <w:p w:rsidR="00CC41A0" w:rsidRDefault="00CC41A0" w:rsidP="00CC41A0">
      <w:pPr>
        <w:numPr>
          <w:ilvl w:val="0"/>
          <w:numId w:val="2"/>
        </w:numPr>
      </w:pPr>
      <w:r w:rsidRPr="00DE2374">
        <w:t xml:space="preserve">рассмотреть </w:t>
      </w:r>
      <w:r>
        <w:t>банковские вклады</w:t>
      </w:r>
    </w:p>
    <w:p w:rsidR="00CC41A0" w:rsidRDefault="00CC41A0" w:rsidP="00CC41A0">
      <w:pPr>
        <w:ind w:left="360"/>
      </w:pPr>
    </w:p>
    <w:p w:rsidR="00CC41A0" w:rsidRDefault="00CC41A0" w:rsidP="00CC41A0">
      <w:pPr>
        <w:rPr>
          <w:b/>
          <w:bCs/>
          <w:u w:val="single"/>
        </w:rPr>
      </w:pPr>
      <w:r w:rsidRPr="00C85546">
        <w:rPr>
          <w:b/>
          <w:bCs/>
          <w:u w:val="single"/>
        </w:rPr>
        <w:t>Задачи:</w:t>
      </w:r>
    </w:p>
    <w:p w:rsidR="00CC41A0" w:rsidRPr="00C85546" w:rsidRDefault="00CC41A0" w:rsidP="00CC41A0">
      <w:pPr>
        <w:rPr>
          <w:b/>
          <w:bCs/>
        </w:rPr>
      </w:pPr>
    </w:p>
    <w:p w:rsidR="00CC41A0" w:rsidRPr="00C85546" w:rsidRDefault="00CC41A0" w:rsidP="00CC41A0">
      <w:pPr>
        <w:rPr>
          <w:b/>
          <w:i/>
        </w:rPr>
      </w:pPr>
      <w:r w:rsidRPr="00C85546">
        <w:rPr>
          <w:b/>
          <w:i/>
        </w:rPr>
        <w:t xml:space="preserve">Образовательная: </w:t>
      </w:r>
    </w:p>
    <w:p w:rsidR="00CC41A0" w:rsidRPr="00DE2374" w:rsidRDefault="00CC41A0" w:rsidP="00CC41A0">
      <w:pPr>
        <w:numPr>
          <w:ilvl w:val="0"/>
          <w:numId w:val="3"/>
        </w:numPr>
      </w:pPr>
      <w:r w:rsidRPr="00DE2374">
        <w:t>сформировать основные знания о</w:t>
      </w:r>
      <w:r>
        <w:t xml:space="preserve"> банковских вкладах, процентах по вкладу</w:t>
      </w:r>
      <w:r w:rsidRPr="00DE2374">
        <w:t xml:space="preserve">; </w:t>
      </w:r>
    </w:p>
    <w:p w:rsidR="00CC41A0" w:rsidRPr="00DE2374" w:rsidRDefault="00CC41A0" w:rsidP="00CC41A0">
      <w:pPr>
        <w:numPr>
          <w:ilvl w:val="0"/>
          <w:numId w:val="3"/>
        </w:numPr>
      </w:pPr>
      <w:r>
        <w:t xml:space="preserve">рассмотреть </w:t>
      </w:r>
      <w:r w:rsidRPr="00DE2374">
        <w:t xml:space="preserve"> </w:t>
      </w:r>
      <w:r>
        <w:t>2 способа вклада</w:t>
      </w:r>
      <w:r w:rsidRPr="00DE2374">
        <w:t xml:space="preserve">; </w:t>
      </w:r>
    </w:p>
    <w:p w:rsidR="00CC41A0" w:rsidRDefault="00CC41A0" w:rsidP="00CC41A0">
      <w:pPr>
        <w:numPr>
          <w:ilvl w:val="0"/>
          <w:numId w:val="3"/>
        </w:numPr>
      </w:pPr>
      <w:r w:rsidRPr="00DE2374">
        <w:t xml:space="preserve">научить рассчитывать </w:t>
      </w:r>
      <w:r w:rsidR="007042E6">
        <w:t>доходы по вкладу</w:t>
      </w:r>
      <w:r w:rsidRPr="00DE2374">
        <w:t xml:space="preserve">. </w:t>
      </w:r>
    </w:p>
    <w:p w:rsidR="00CC41A0" w:rsidRPr="00DE2374" w:rsidRDefault="00CC41A0" w:rsidP="00CC41A0">
      <w:pPr>
        <w:ind w:left="360"/>
      </w:pPr>
    </w:p>
    <w:p w:rsidR="00CC41A0" w:rsidRDefault="00CC41A0" w:rsidP="00CC41A0">
      <w:r w:rsidRPr="00C85546">
        <w:rPr>
          <w:b/>
          <w:bCs/>
          <w:i/>
          <w:iCs/>
        </w:rPr>
        <w:t>Развивающая:</w:t>
      </w:r>
      <w:r w:rsidRPr="00DE2374">
        <w:t xml:space="preserve"> </w:t>
      </w:r>
    </w:p>
    <w:p w:rsidR="00CC41A0" w:rsidRDefault="00CC41A0" w:rsidP="00CC41A0">
      <w:pPr>
        <w:numPr>
          <w:ilvl w:val="0"/>
          <w:numId w:val="4"/>
        </w:numPr>
      </w:pPr>
      <w:r w:rsidRPr="00DE2374">
        <w:t xml:space="preserve">выработать у учащихся навыки  самостоятельного принятия решения. </w:t>
      </w:r>
    </w:p>
    <w:p w:rsidR="00CC41A0" w:rsidRPr="00DE2374" w:rsidRDefault="00CC41A0" w:rsidP="00CC41A0">
      <w:pPr>
        <w:ind w:left="360"/>
      </w:pPr>
    </w:p>
    <w:p w:rsidR="00CC41A0" w:rsidRDefault="00CC41A0" w:rsidP="00CC41A0">
      <w:pPr>
        <w:rPr>
          <w:bCs/>
          <w:i/>
          <w:iCs/>
        </w:rPr>
      </w:pPr>
      <w:r w:rsidRPr="00C85546">
        <w:rPr>
          <w:b/>
          <w:bCs/>
          <w:i/>
          <w:iCs/>
        </w:rPr>
        <w:t>Воспитательная:</w:t>
      </w:r>
      <w:r w:rsidRPr="00DE2374">
        <w:rPr>
          <w:bCs/>
          <w:i/>
          <w:iCs/>
        </w:rPr>
        <w:t xml:space="preserve"> </w:t>
      </w:r>
    </w:p>
    <w:p w:rsidR="00CC41A0" w:rsidRDefault="00CC41A0" w:rsidP="00CC41A0">
      <w:pPr>
        <w:numPr>
          <w:ilvl w:val="0"/>
          <w:numId w:val="4"/>
        </w:numPr>
      </w:pPr>
      <w:r w:rsidRPr="00DE2374">
        <w:t>содействовать в ходе урока формированию активности и самостоятельности учащихся.</w:t>
      </w:r>
    </w:p>
    <w:p w:rsidR="00CC41A0" w:rsidRPr="00DE2374" w:rsidRDefault="00CC41A0" w:rsidP="00CC41A0">
      <w:pPr>
        <w:ind w:left="360"/>
      </w:pPr>
    </w:p>
    <w:p w:rsidR="00CC41A0" w:rsidRDefault="00CC41A0" w:rsidP="00CC41A0">
      <w:pPr>
        <w:rPr>
          <w:bCs/>
          <w:u w:val="single"/>
        </w:rPr>
      </w:pPr>
      <w:r w:rsidRPr="00C85546">
        <w:rPr>
          <w:b/>
          <w:bCs/>
          <w:u w:val="single"/>
        </w:rPr>
        <w:t>Наглядные пособия:</w:t>
      </w:r>
    </w:p>
    <w:p w:rsidR="00CC41A0" w:rsidRDefault="00CC41A0" w:rsidP="00CC41A0">
      <w:pPr>
        <w:numPr>
          <w:ilvl w:val="0"/>
          <w:numId w:val="4"/>
        </w:numPr>
      </w:pPr>
      <w:r w:rsidRPr="00DE2374">
        <w:t>мультимедийный комплекс.</w:t>
      </w:r>
    </w:p>
    <w:p w:rsidR="00CC41A0" w:rsidRPr="00DE2374" w:rsidRDefault="00CC41A0" w:rsidP="00CC41A0">
      <w:pPr>
        <w:ind w:left="360"/>
      </w:pPr>
    </w:p>
    <w:p w:rsidR="00CC41A0" w:rsidRDefault="00CC41A0" w:rsidP="00CC41A0">
      <w:pPr>
        <w:rPr>
          <w:b/>
          <w:bCs/>
          <w:u w:val="single"/>
        </w:rPr>
      </w:pPr>
      <w:r w:rsidRPr="00C85546">
        <w:rPr>
          <w:b/>
          <w:bCs/>
          <w:u w:val="single"/>
        </w:rPr>
        <w:t>Ход урока</w:t>
      </w:r>
    </w:p>
    <w:p w:rsidR="00CC41A0" w:rsidRPr="00C85546" w:rsidRDefault="00CC41A0" w:rsidP="00CC41A0">
      <w:pPr>
        <w:rPr>
          <w:b/>
          <w:bCs/>
          <w:u w:val="single"/>
        </w:rPr>
      </w:pPr>
    </w:p>
    <w:p w:rsidR="00CC41A0" w:rsidRPr="007042E6" w:rsidRDefault="00CC41A0" w:rsidP="007042E6">
      <w:pPr>
        <w:pStyle w:val="a4"/>
        <w:numPr>
          <w:ilvl w:val="0"/>
          <w:numId w:val="5"/>
        </w:numPr>
        <w:rPr>
          <w:b/>
          <w:bCs/>
          <w:i/>
          <w:iCs/>
        </w:rPr>
      </w:pPr>
      <w:r w:rsidRPr="007042E6">
        <w:rPr>
          <w:b/>
          <w:bCs/>
          <w:i/>
          <w:iCs/>
        </w:rPr>
        <w:t>Организационный момент</w:t>
      </w:r>
    </w:p>
    <w:p w:rsidR="007042E6" w:rsidRPr="007042E6" w:rsidRDefault="007042E6" w:rsidP="007042E6">
      <w:pPr>
        <w:pStyle w:val="a4"/>
        <w:jc w:val="both"/>
      </w:pPr>
      <w:r w:rsidRPr="007042E6">
        <w:t xml:space="preserve">На доске:     «Математика - это наука, брошенная человечеством на исследование мира в его возможных вариантах». </w:t>
      </w:r>
      <w:proofErr w:type="spellStart"/>
      <w:r w:rsidRPr="007042E6">
        <w:rPr>
          <w:bCs/>
        </w:rPr>
        <w:t>Иммануил</w:t>
      </w:r>
      <w:proofErr w:type="spellEnd"/>
      <w:r w:rsidRPr="007042E6">
        <w:rPr>
          <w:bCs/>
        </w:rPr>
        <w:t xml:space="preserve"> Кант</w:t>
      </w:r>
      <w:r w:rsidRPr="007042E6">
        <w:t xml:space="preserve">  </w:t>
      </w:r>
    </w:p>
    <w:p w:rsidR="007042E6" w:rsidRPr="007042E6" w:rsidRDefault="007042E6" w:rsidP="007042E6">
      <w:pPr>
        <w:pStyle w:val="a4"/>
        <w:rPr>
          <w:b/>
          <w:bCs/>
          <w:i/>
          <w:iCs/>
        </w:rPr>
      </w:pPr>
    </w:p>
    <w:p w:rsidR="00CC41A0" w:rsidRDefault="00CC41A0" w:rsidP="007042E6">
      <w:pPr>
        <w:jc w:val="both"/>
      </w:pPr>
      <w:r w:rsidRPr="00DE2374">
        <w:rPr>
          <w:bCs/>
          <w:i/>
          <w:iCs/>
        </w:rPr>
        <w:t>Учитель:</w:t>
      </w:r>
      <w:r w:rsidRPr="00DE2374">
        <w:rPr>
          <w:i/>
          <w:iCs/>
        </w:rPr>
        <w:t xml:space="preserve"> </w:t>
      </w:r>
      <w:r w:rsidRPr="00DE2374">
        <w:t>- Здравствуйте, ребята!</w:t>
      </w:r>
      <w:r w:rsidR="00EB42D5">
        <w:t xml:space="preserve"> В нашем обществе каждому приходится обращаться в банк</w:t>
      </w:r>
      <w:proofErr w:type="gramStart"/>
      <w:r w:rsidR="00EB42D5">
        <w:t>.</w:t>
      </w:r>
      <w:proofErr w:type="gramEnd"/>
      <w:r w:rsidR="00EB42D5">
        <w:t xml:space="preserve"> Мы либо являемся вкладчиками, либо заёмщиками.</w:t>
      </w:r>
      <w:r w:rsidRPr="00DE2374">
        <w:t xml:space="preserve"> </w:t>
      </w:r>
      <w:r w:rsidR="007042E6" w:rsidRPr="007042E6">
        <w:t>Сегодня  на уроке нам предстоит пр</w:t>
      </w:r>
      <w:r w:rsidR="009E233A">
        <w:t>актически применить свои  математические знания</w:t>
      </w:r>
      <w:r w:rsidR="007042E6" w:rsidRPr="007042E6">
        <w:t xml:space="preserve"> </w:t>
      </w:r>
      <w:r w:rsidR="009E233A">
        <w:t>в экономике</w:t>
      </w:r>
      <w:r w:rsidR="007042E6" w:rsidRPr="007042E6">
        <w:t>. Нам предстоит заниматься  расчетами,  обратиться к геометрической и арифметической прогрессии.</w:t>
      </w:r>
    </w:p>
    <w:p w:rsidR="008B417F" w:rsidRPr="00DE2374" w:rsidRDefault="008B417F" w:rsidP="008B417F">
      <w:pPr>
        <w:jc w:val="both"/>
      </w:pPr>
      <w:r>
        <w:t>П</w:t>
      </w:r>
      <w:r w:rsidRPr="00DE2374">
        <w:t xml:space="preserve">оэтому, </w:t>
      </w:r>
      <w:r w:rsidRPr="00DE2374">
        <w:rPr>
          <w:i/>
          <w:iCs/>
          <w:u w:val="single"/>
        </w:rPr>
        <w:t>цель нашего урока</w:t>
      </w:r>
      <w:r w:rsidRPr="00DE2374">
        <w:t xml:space="preserve"> заключается в том, чтобы </w:t>
      </w:r>
      <w:r w:rsidRPr="00DE2374">
        <w:rPr>
          <w:bCs/>
          <w:i/>
          <w:iCs/>
        </w:rPr>
        <w:t xml:space="preserve">подробно рассмотреть </w:t>
      </w:r>
      <w:r>
        <w:rPr>
          <w:bCs/>
          <w:i/>
          <w:iCs/>
        </w:rPr>
        <w:t>вклады</w:t>
      </w:r>
      <w:r w:rsidRPr="00DE2374">
        <w:rPr>
          <w:bCs/>
          <w:i/>
          <w:iCs/>
        </w:rPr>
        <w:t xml:space="preserve">;  оценить </w:t>
      </w:r>
      <w:r>
        <w:rPr>
          <w:bCs/>
          <w:i/>
          <w:iCs/>
        </w:rPr>
        <w:t>выгоду  вкладов</w:t>
      </w:r>
      <w:r w:rsidRPr="00DE2374">
        <w:rPr>
          <w:bCs/>
          <w:i/>
          <w:iCs/>
        </w:rPr>
        <w:t>.</w:t>
      </w:r>
    </w:p>
    <w:p w:rsidR="008B417F" w:rsidRDefault="008B417F" w:rsidP="007042E6">
      <w:pPr>
        <w:jc w:val="both"/>
      </w:pPr>
    </w:p>
    <w:p w:rsidR="007042E6" w:rsidRPr="007042E6" w:rsidRDefault="007042E6" w:rsidP="007042E6">
      <w:pPr>
        <w:jc w:val="both"/>
      </w:pPr>
    </w:p>
    <w:p w:rsidR="00CC41A0" w:rsidRPr="00EB42D5" w:rsidRDefault="00CC41A0" w:rsidP="00EB42D5">
      <w:pPr>
        <w:pStyle w:val="a4"/>
        <w:numPr>
          <w:ilvl w:val="0"/>
          <w:numId w:val="5"/>
        </w:numPr>
        <w:rPr>
          <w:b/>
          <w:bCs/>
          <w:i/>
          <w:iCs/>
          <w:position w:val="6"/>
        </w:rPr>
      </w:pPr>
      <w:r w:rsidRPr="00EB42D5">
        <w:rPr>
          <w:b/>
          <w:bCs/>
          <w:i/>
          <w:iCs/>
          <w:position w:val="6"/>
        </w:rPr>
        <w:t>Объяснение нового материала</w:t>
      </w:r>
    </w:p>
    <w:p w:rsidR="007042E6" w:rsidRPr="007042E6" w:rsidRDefault="007042E6" w:rsidP="007042E6">
      <w:pPr>
        <w:jc w:val="both"/>
      </w:pPr>
      <w:r>
        <w:t xml:space="preserve">    </w:t>
      </w:r>
      <w:r w:rsidRPr="007042E6">
        <w:t>Ещё в далёкой древности широко было распространено ростовщичество – выдача денег под проценты. Разность между той суммой, которую возвращали ростовщику, и той, которую первоначально у него брали, называли «лихвой».</w:t>
      </w:r>
    </w:p>
    <w:p w:rsidR="007042E6" w:rsidRPr="007042E6" w:rsidRDefault="007042E6" w:rsidP="007042E6">
      <w:pPr>
        <w:jc w:val="both"/>
      </w:pPr>
      <w:r w:rsidRPr="007042E6">
        <w:tab/>
        <w:t xml:space="preserve">Известно, что в 14-15 веках в Западной Европе широкое распространение получили «банки» – учреждения, которые ссужали деньги в долг дворянам, купцам, ремесленникам и т.д. Банки выдавали деньги не бескорыстно: за пользование предоставленными деньгами </w:t>
      </w:r>
      <w:r w:rsidRPr="007042E6">
        <w:lastRenderedPageBreak/>
        <w:t>они брали плату, как ростовщики в древности. Эта плата обычно выражалась в виде процентного дохода банка к величине выданных в долг денег.</w:t>
      </w:r>
    </w:p>
    <w:p w:rsidR="007042E6" w:rsidRDefault="007042E6" w:rsidP="007042E6">
      <w:pPr>
        <w:jc w:val="both"/>
      </w:pPr>
      <w:r w:rsidRPr="007042E6">
        <w:tab/>
        <w:t xml:space="preserve">Тех, кто </w:t>
      </w:r>
      <w:proofErr w:type="gramStart"/>
      <w:r w:rsidRPr="007042E6">
        <w:t>берёт в долг в банке деньги называют</w:t>
      </w:r>
      <w:proofErr w:type="gramEnd"/>
      <w:r w:rsidRPr="007042E6">
        <w:t xml:space="preserve"> «заёмщиками», а выданные в долг деньги – «ссудой» или «кредитом».</w:t>
      </w:r>
    </w:p>
    <w:p w:rsidR="007042E6" w:rsidRDefault="007042E6" w:rsidP="007042E6">
      <w:pPr>
        <w:jc w:val="both"/>
      </w:pPr>
      <w:r w:rsidRPr="007042E6">
        <w:tab/>
        <w:t>Основную часть тех денег, которые банки выдают заёмщикам, составляют деньги вкладчиков, которые они вносят в банк на длительное хранение. За размещение средств и за последующее их использование банки платят вкладчикам определенную денежную сумму, выражающуюся также в процентах к величине вклада. Таким образом, средства, помещённые на хранение в банк, через определённый период времени приносит определённый доход, равный сумме начисленных за этот период процентов.</w:t>
      </w:r>
      <w:r w:rsidR="008B417F">
        <w:t xml:space="preserve"> </w:t>
      </w:r>
    </w:p>
    <w:p w:rsidR="008B417F" w:rsidRDefault="008B417F" w:rsidP="007042E6">
      <w:pPr>
        <w:jc w:val="both"/>
      </w:pPr>
    </w:p>
    <w:p w:rsidR="008B417F" w:rsidRPr="00C85546" w:rsidRDefault="008B417F" w:rsidP="008B417F">
      <w:pPr>
        <w:jc w:val="both"/>
        <w:rPr>
          <w:i/>
          <w:iCs/>
          <w:color w:val="000000"/>
        </w:rPr>
      </w:pPr>
      <w:r w:rsidRPr="00DE2374">
        <w:rPr>
          <w:bCs/>
          <w:i/>
        </w:rPr>
        <w:t xml:space="preserve">Давайте определим при помощи программы «Консультант плюс: средняя школа»,  какое определение </w:t>
      </w:r>
      <w:r>
        <w:rPr>
          <w:bCs/>
          <w:i/>
        </w:rPr>
        <w:t>банковского вклада</w:t>
      </w:r>
      <w:r w:rsidRPr="00DE2374">
        <w:rPr>
          <w:bCs/>
          <w:i/>
        </w:rPr>
        <w:t xml:space="preserve"> дается в законе?</w:t>
      </w:r>
    </w:p>
    <w:p w:rsidR="008B417F" w:rsidRDefault="008B417F" w:rsidP="008B417F">
      <w:pPr>
        <w:jc w:val="both"/>
        <w:rPr>
          <w:bCs/>
        </w:rPr>
      </w:pPr>
      <w:r w:rsidRPr="00DE2374">
        <w:rPr>
          <w:bCs/>
        </w:rPr>
        <w:t>Через карточку поиска введем в текст доку</w:t>
      </w:r>
      <w:r>
        <w:rPr>
          <w:bCs/>
        </w:rPr>
        <w:t>мента – банковский вклад,</w:t>
      </w:r>
      <w:r w:rsidRPr="00DE2374">
        <w:rPr>
          <w:bCs/>
        </w:rPr>
        <w:t xml:space="preserve"> ряд документов. Для того чтобы сократить круг поиска войдем в список документов и через словарь найдем </w:t>
      </w:r>
      <w:r>
        <w:rPr>
          <w:bCs/>
        </w:rPr>
        <w:t xml:space="preserve"> вклад</w:t>
      </w:r>
      <w:r w:rsidRPr="00DE2374">
        <w:rPr>
          <w:bCs/>
        </w:rPr>
        <w:t xml:space="preserve">. Через них выходим в документ и находим определение. </w:t>
      </w:r>
    </w:p>
    <w:p w:rsidR="008B417F" w:rsidRPr="00DE2374" w:rsidRDefault="008B417F" w:rsidP="008B417F">
      <w:pPr>
        <w:jc w:val="both"/>
        <w:rPr>
          <w:i/>
          <w:iCs/>
        </w:rPr>
      </w:pPr>
      <w:r w:rsidRPr="00DE2374">
        <w:rPr>
          <w:i/>
          <w:iCs/>
        </w:rPr>
        <w:t>Закрепим полученную информацию и вернемся к нашим слайдам.</w:t>
      </w:r>
    </w:p>
    <w:p w:rsidR="008B417F" w:rsidRPr="00090C9A" w:rsidRDefault="008B417F" w:rsidP="008B417F">
      <w:pPr>
        <w:autoSpaceDE w:val="0"/>
        <w:autoSpaceDN w:val="0"/>
        <w:adjustRightInd w:val="0"/>
        <w:jc w:val="both"/>
        <w:rPr>
          <w:i/>
        </w:rPr>
      </w:pPr>
      <w:proofErr w:type="gramStart"/>
      <w:r w:rsidRPr="00DE2374">
        <w:rPr>
          <w:i/>
          <w:iCs/>
        </w:rPr>
        <w:t>(</w:t>
      </w:r>
      <w:r w:rsidRPr="00090C9A">
        <w:rPr>
          <w:i/>
        </w:rPr>
        <w:t>"...Вклад - денежные средства в валюте Российской Федерации или иностранной валюте, размещаемые физическими лицами в целях хранения и получения дохода.</w:t>
      </w:r>
      <w:proofErr w:type="gramEnd"/>
      <w:r w:rsidRPr="00090C9A">
        <w:rPr>
          <w:i/>
        </w:rPr>
        <w:t xml:space="preserve"> Доход по вкладу выплачивается в денежной форме в виде процентов. Вклад возвращается вкладчику по его первому требованию в порядке, предусмотренном для вклада данного вида федеральным законом и соответствующим договором..."</w:t>
      </w:r>
    </w:p>
    <w:p w:rsidR="008B417F" w:rsidRPr="00090C9A" w:rsidRDefault="008B417F" w:rsidP="008B417F">
      <w:pPr>
        <w:autoSpaceDE w:val="0"/>
        <w:autoSpaceDN w:val="0"/>
        <w:adjustRightInd w:val="0"/>
        <w:jc w:val="both"/>
        <w:rPr>
          <w:i/>
        </w:rPr>
      </w:pPr>
      <w:r w:rsidRPr="00090C9A">
        <w:rPr>
          <w:b/>
          <w:bCs/>
          <w:i/>
        </w:rPr>
        <w:t>Извлечение из документа:</w:t>
      </w:r>
    </w:p>
    <w:p w:rsidR="008B417F" w:rsidRDefault="008B417F" w:rsidP="008B417F">
      <w:pPr>
        <w:autoSpaceDE w:val="0"/>
        <w:autoSpaceDN w:val="0"/>
        <w:adjustRightInd w:val="0"/>
        <w:jc w:val="both"/>
        <w:rPr>
          <w:i/>
          <w:iCs/>
        </w:rPr>
      </w:pPr>
      <w:proofErr w:type="gramStart"/>
      <w:r w:rsidRPr="00090C9A">
        <w:rPr>
          <w:i/>
        </w:rPr>
        <w:t>Федеральный закон от 02.12.1990 N 395-1 (ред. от 11.07.2011)</w:t>
      </w:r>
      <w:r>
        <w:rPr>
          <w:i/>
        </w:rPr>
        <w:t xml:space="preserve"> </w:t>
      </w:r>
      <w:r w:rsidRPr="00090C9A">
        <w:rPr>
          <w:i/>
        </w:rPr>
        <w:t>"О банках и банковской деятельности"</w:t>
      </w:r>
      <w:r w:rsidRPr="00DE2374">
        <w:rPr>
          <w:i/>
          <w:iCs/>
        </w:rPr>
        <w:t>)</w:t>
      </w:r>
      <w:proofErr w:type="gramEnd"/>
    </w:p>
    <w:p w:rsidR="008B417F" w:rsidRPr="007042E6" w:rsidRDefault="008B417F" w:rsidP="007042E6">
      <w:pPr>
        <w:jc w:val="both"/>
      </w:pPr>
    </w:p>
    <w:p w:rsidR="007042E6" w:rsidRPr="007042E6" w:rsidRDefault="007042E6" w:rsidP="007042E6">
      <w:pPr>
        <w:jc w:val="both"/>
      </w:pPr>
      <w:r w:rsidRPr="007042E6">
        <w:tab/>
        <w:t>Суть банковской деятельности сводится к приему вкладов и выплате процентов по ним и выдаче кредитов и получению процентов за них. Разность между той суммой, которую получает банк от заёмщиков за предоставленные кредиты, и той, которую он платит по вкладам, и составляет чистую прибыль банков.</w:t>
      </w:r>
    </w:p>
    <w:p w:rsidR="007042E6" w:rsidRPr="007042E6" w:rsidRDefault="007042E6" w:rsidP="007042E6">
      <w:pPr>
        <w:jc w:val="both"/>
      </w:pPr>
      <w:r w:rsidRPr="007042E6">
        <w:tab/>
        <w:t>Одним из самых распространенных способов привлечения в банк сбережений граждан является открытие депозитных счетов – счетов для хранения денежных сре</w:t>
      </w:r>
      <w:proofErr w:type="gramStart"/>
      <w:r w:rsidRPr="007042E6">
        <w:t>дств в б</w:t>
      </w:r>
      <w:proofErr w:type="gramEnd"/>
      <w:r w:rsidRPr="007042E6">
        <w:t>езналичной форме. Вкладчик может вносить на свой счёт дополнительные суммы денег, может снимать со счёта определённые суммы, может закрыть счёт, полностью изъяв деньги, хранящиеся на нём. При этом вкладчик получает от банка плату в виде процентов за использование его денег для выдачи кредитов юридическим и физическим лицам.</w:t>
      </w:r>
    </w:p>
    <w:p w:rsidR="007042E6" w:rsidRPr="007042E6" w:rsidRDefault="007042E6" w:rsidP="007042E6">
      <w:pPr>
        <w:ind w:firstLine="708"/>
        <w:jc w:val="both"/>
      </w:pPr>
      <w:r w:rsidRPr="007042E6">
        <w:t>Основную часть тех денег, которые банки выдают заемщикам, составляют деньги вкладчиков, которые они вносят в банк на хранение. Часть прибыли, которую получает банк, он передает вкладчикам как плата за пользование их деньгами. Эта плата выражается в виде процентов к величине денег. Вклады называют депозитами, а тех, кто помещает деньги в банк, вкладчиками. Тех, кто берет деньги в банке, называют заемщиками, а ссуду (величину взятых денег) кредитом.</w:t>
      </w:r>
    </w:p>
    <w:p w:rsidR="00CC41A0" w:rsidRPr="007042E6" w:rsidRDefault="00EB42D5" w:rsidP="00EB42D5">
      <w:pPr>
        <w:jc w:val="both"/>
      </w:pPr>
      <w:r>
        <w:t xml:space="preserve">       </w:t>
      </w:r>
      <w:r w:rsidR="007042E6" w:rsidRPr="007042E6">
        <w:t xml:space="preserve">Итак, с одной стороны, банки принимают вклады и платят по этим вкладам проценты вкладчику, а с другой </w:t>
      </w:r>
      <w:proofErr w:type="gramStart"/>
      <w:r w:rsidR="007042E6" w:rsidRPr="007042E6">
        <w:t>–д</w:t>
      </w:r>
      <w:proofErr w:type="gramEnd"/>
      <w:r w:rsidR="007042E6" w:rsidRPr="007042E6">
        <w:t>ают кредиты заемщикам и получают от них проценты за пользование этими деньгами. Разность между той суммой, которую получает банк от заемщиков за кредиты, и той, которую он платит по вкладам, и составляет прибыль банка. Таким образом, банк является финансовым посредником между вкладчиком и заемщиком.</w:t>
      </w:r>
    </w:p>
    <w:p w:rsidR="00CC41A0" w:rsidRDefault="00CC41A0" w:rsidP="00CC41A0"/>
    <w:p w:rsidR="00CC41A0" w:rsidRPr="00C85546" w:rsidRDefault="00CC41A0" w:rsidP="00CC41A0">
      <w:pPr>
        <w:rPr>
          <w:b/>
          <w:bCs/>
        </w:rPr>
      </w:pPr>
      <w:r w:rsidRPr="00C85546">
        <w:rPr>
          <w:b/>
          <w:bCs/>
        </w:rPr>
        <w:t xml:space="preserve">Задание 1: </w:t>
      </w:r>
    </w:p>
    <w:p w:rsidR="00CC41A0" w:rsidRPr="00DE2374" w:rsidRDefault="00CC41A0" w:rsidP="00A52B1B">
      <w:pPr>
        <w:jc w:val="both"/>
        <w:rPr>
          <w:bCs/>
        </w:rPr>
      </w:pPr>
      <w:r>
        <w:rPr>
          <w:bCs/>
        </w:rPr>
        <w:t>-</w:t>
      </w:r>
      <w:r w:rsidRPr="00DE2374">
        <w:rPr>
          <w:bCs/>
        </w:rPr>
        <w:t xml:space="preserve">Попробуйте назвать какие виды </w:t>
      </w:r>
      <w:r w:rsidR="00A52B1B">
        <w:rPr>
          <w:bCs/>
        </w:rPr>
        <w:t xml:space="preserve">вкладов </w:t>
      </w:r>
      <w:r w:rsidRPr="00DE2374">
        <w:rPr>
          <w:bCs/>
        </w:rPr>
        <w:t xml:space="preserve"> </w:t>
      </w:r>
      <w:r>
        <w:rPr>
          <w:bCs/>
        </w:rPr>
        <w:t>каждый из вас, т.е. ваша</w:t>
      </w:r>
      <w:r w:rsidRPr="00DE2374">
        <w:rPr>
          <w:bCs/>
        </w:rPr>
        <w:t xml:space="preserve"> семья может предположительно иметь? </w:t>
      </w:r>
    </w:p>
    <w:p w:rsidR="00A52B1B" w:rsidRDefault="00CC41A0" w:rsidP="00CC41A0">
      <w:pPr>
        <w:rPr>
          <w:i/>
          <w:iCs/>
        </w:rPr>
      </w:pPr>
      <w:proofErr w:type="gramStart"/>
      <w:r w:rsidRPr="00DE2374">
        <w:rPr>
          <w:i/>
          <w:iCs/>
        </w:rPr>
        <w:t xml:space="preserve">(После обсуждения на экране появляются поочередно виды </w:t>
      </w:r>
      <w:r w:rsidR="00A52B1B">
        <w:rPr>
          <w:i/>
          <w:iCs/>
        </w:rPr>
        <w:t>вкладов</w:t>
      </w:r>
      <w:r w:rsidRPr="00DE2374">
        <w:rPr>
          <w:i/>
          <w:iCs/>
        </w:rPr>
        <w:t>.</w:t>
      </w:r>
      <w:proofErr w:type="gramEnd"/>
    </w:p>
    <w:p w:rsidR="00A52B1B" w:rsidRPr="00A52B1B" w:rsidRDefault="00A52B1B" w:rsidP="00A52B1B">
      <w:pPr>
        <w:autoSpaceDE w:val="0"/>
        <w:autoSpaceDN w:val="0"/>
        <w:adjustRightInd w:val="0"/>
        <w:rPr>
          <w:i/>
        </w:rPr>
      </w:pPr>
      <w:r w:rsidRPr="00A52B1B">
        <w:rPr>
          <w:i/>
        </w:rPr>
        <w:t>Гражданский кодекс Российской Федерации (часть вторая) от 26.01.1996г №14-ФЗ (ред. от 07.02.2011)</w:t>
      </w:r>
    </w:p>
    <w:p w:rsidR="00A52B1B" w:rsidRPr="00A52B1B" w:rsidRDefault="00A52B1B" w:rsidP="00A52B1B">
      <w:pPr>
        <w:autoSpaceDE w:val="0"/>
        <w:autoSpaceDN w:val="0"/>
        <w:adjustRightInd w:val="0"/>
        <w:ind w:firstLine="540"/>
        <w:jc w:val="both"/>
        <w:outlineLvl w:val="2"/>
        <w:rPr>
          <w:i/>
        </w:rPr>
      </w:pPr>
      <w:r w:rsidRPr="00A52B1B">
        <w:rPr>
          <w:i/>
        </w:rPr>
        <w:t>Статья 837. Виды вкладов</w:t>
      </w:r>
    </w:p>
    <w:p w:rsidR="00A52B1B" w:rsidRPr="00A52B1B" w:rsidRDefault="00A52B1B" w:rsidP="00A52B1B">
      <w:pPr>
        <w:autoSpaceDE w:val="0"/>
        <w:autoSpaceDN w:val="0"/>
        <w:adjustRightInd w:val="0"/>
        <w:ind w:firstLine="540"/>
        <w:jc w:val="both"/>
        <w:outlineLvl w:val="2"/>
        <w:rPr>
          <w:i/>
        </w:rPr>
      </w:pPr>
      <w:r w:rsidRPr="00A52B1B">
        <w:rPr>
          <w:i/>
        </w:rPr>
        <w:lastRenderedPageBreak/>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A52B1B" w:rsidRPr="00A52B1B" w:rsidRDefault="00A52B1B" w:rsidP="00A52B1B">
      <w:pPr>
        <w:autoSpaceDE w:val="0"/>
        <w:autoSpaceDN w:val="0"/>
        <w:adjustRightInd w:val="0"/>
        <w:ind w:firstLine="540"/>
        <w:jc w:val="both"/>
        <w:outlineLvl w:val="2"/>
        <w:rPr>
          <w:i/>
        </w:rPr>
      </w:pPr>
      <w:r w:rsidRPr="00A52B1B">
        <w:rPr>
          <w:i/>
        </w:rPr>
        <w:t>Договором может быть предусмотрено внесение вкладов на иных условиях их возврата, не противоречащих закону.</w:t>
      </w:r>
    </w:p>
    <w:p w:rsidR="00A52B1B" w:rsidRPr="00A52B1B" w:rsidRDefault="00A52B1B" w:rsidP="00A52B1B">
      <w:pPr>
        <w:autoSpaceDE w:val="0"/>
        <w:autoSpaceDN w:val="0"/>
        <w:adjustRightInd w:val="0"/>
        <w:ind w:firstLine="540"/>
        <w:jc w:val="both"/>
        <w:outlineLvl w:val="2"/>
        <w:rPr>
          <w:i/>
        </w:rPr>
      </w:pPr>
      <w:r w:rsidRPr="00A52B1B">
        <w:rPr>
          <w:i/>
        </w:rP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A52B1B" w:rsidRPr="00A52B1B" w:rsidRDefault="00A52B1B" w:rsidP="00A52B1B">
      <w:pPr>
        <w:autoSpaceDE w:val="0"/>
        <w:autoSpaceDN w:val="0"/>
        <w:adjustRightInd w:val="0"/>
        <w:ind w:firstLine="540"/>
        <w:jc w:val="both"/>
        <w:outlineLvl w:val="2"/>
        <w:rPr>
          <w:i/>
        </w:rPr>
      </w:pPr>
      <w:r w:rsidRPr="00A52B1B">
        <w:rPr>
          <w:i/>
        </w:rPr>
        <w:t>Условие договора об отказе гражданина от права на получение вклада по первому требованию ничтожно.</w:t>
      </w:r>
    </w:p>
    <w:p w:rsidR="00A52B1B" w:rsidRPr="00A52B1B" w:rsidRDefault="00A52B1B" w:rsidP="00A52B1B">
      <w:pPr>
        <w:autoSpaceDE w:val="0"/>
        <w:autoSpaceDN w:val="0"/>
        <w:adjustRightInd w:val="0"/>
        <w:ind w:firstLine="540"/>
        <w:jc w:val="both"/>
        <w:outlineLvl w:val="2"/>
        <w:rPr>
          <w:i/>
        </w:rPr>
      </w:pPr>
      <w:r w:rsidRPr="00A52B1B">
        <w:rPr>
          <w:i/>
        </w:rPr>
        <w:t xml:space="preserve">3. </w:t>
      </w:r>
      <w:proofErr w:type="gramStart"/>
      <w:r w:rsidRPr="00A52B1B">
        <w:rPr>
          <w:i/>
        </w:rPr>
        <w:t>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roofErr w:type="gramEnd"/>
    </w:p>
    <w:p w:rsidR="00CC41A0" w:rsidRDefault="00A52B1B" w:rsidP="00A52B1B">
      <w:pPr>
        <w:autoSpaceDE w:val="0"/>
        <w:autoSpaceDN w:val="0"/>
        <w:adjustRightInd w:val="0"/>
        <w:ind w:firstLine="540"/>
        <w:jc w:val="both"/>
        <w:outlineLvl w:val="2"/>
        <w:rPr>
          <w:i/>
          <w:iCs/>
        </w:rPr>
      </w:pPr>
      <w:r w:rsidRPr="00A52B1B">
        <w:rPr>
          <w:i/>
        </w:rPr>
        <w:t xml:space="preserve">4. </w:t>
      </w:r>
      <w:proofErr w:type="gramStart"/>
      <w:r w:rsidRPr="00A52B1B">
        <w:rPr>
          <w:i/>
        </w:rPr>
        <w:t>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r w:rsidR="00CC41A0" w:rsidRPr="00DE2374">
        <w:rPr>
          <w:i/>
          <w:iCs/>
        </w:rPr>
        <w:t>)</w:t>
      </w:r>
      <w:proofErr w:type="gramEnd"/>
    </w:p>
    <w:p w:rsidR="00A52B1B" w:rsidRDefault="00A52B1B" w:rsidP="00CC41A0">
      <w:pPr>
        <w:rPr>
          <w:b/>
          <w:bCs/>
        </w:rPr>
      </w:pPr>
    </w:p>
    <w:p w:rsidR="00A52B1B" w:rsidRPr="00A52B1B" w:rsidRDefault="00A52B1B" w:rsidP="00A52B1B">
      <w:pPr>
        <w:jc w:val="both"/>
        <w:rPr>
          <w:rFonts w:eastAsiaTheme="minorEastAsia"/>
        </w:rPr>
      </w:pPr>
      <w:r w:rsidRPr="00A52B1B">
        <w:t xml:space="preserve">В настоящее время в России сложилась разветвленная банковская система, которая, в частности, предлагает населению различные виды вкладов. </w:t>
      </w:r>
      <w:proofErr w:type="gramStart"/>
      <w:r w:rsidRPr="00A52B1B">
        <w:t xml:space="preserve">Пусть в банк внесен вклад  </w:t>
      </w:r>
      <m:oMath>
        <m:r>
          <w:rPr>
            <w:rFonts w:ascii="Cambria Math" w:hAnsi="Cambria Math"/>
          </w:rPr>
          <m:t>a</m:t>
        </m:r>
      </m:oMath>
      <w:r w:rsidRPr="00A52B1B">
        <w:rPr>
          <w:rFonts w:eastAsiaTheme="minorEastAsia"/>
        </w:rPr>
        <w:t xml:space="preserve">   рублей под         </w:t>
      </w:r>
      <m:oMath>
        <m:r>
          <w:rPr>
            <w:rFonts w:ascii="Cambria Math" w:eastAsiaTheme="minorEastAsia" w:hAnsi="Cambria Math"/>
          </w:rPr>
          <m:t xml:space="preserve"> </m:t>
        </m:r>
        <m:r>
          <w:rPr>
            <w:rFonts w:ascii="Cambria Math" w:eastAsiaTheme="minorEastAsia" w:hAnsi="Cambria Math"/>
            <w:lang w:val="en-US"/>
          </w:rPr>
          <m:t>p</m:t>
        </m:r>
      </m:oMath>
      <w:r w:rsidRPr="00A52B1B">
        <w:rPr>
          <w:rFonts w:eastAsiaTheme="minorEastAsia"/>
        </w:rPr>
        <w:t xml:space="preserve"> % годовых сроком на  </w:t>
      </w:r>
      <m:oMath>
        <m:r>
          <w:rPr>
            <w:rFonts w:ascii="Cambria Math" w:eastAsiaTheme="minorEastAsia" w:hAnsi="Cambria Math"/>
            <w:lang w:val="en-US"/>
          </w:rPr>
          <m:t>t</m:t>
        </m:r>
      </m:oMath>
      <w:r w:rsidRPr="00A52B1B">
        <w:rPr>
          <w:rFonts w:eastAsiaTheme="minorEastAsia"/>
        </w:rPr>
        <w:t xml:space="preserve"> лет.</w:t>
      </w:r>
      <w:proofErr w:type="gramEnd"/>
      <w:r w:rsidRPr="00A52B1B">
        <w:rPr>
          <w:rFonts w:eastAsiaTheme="minorEastAsia"/>
        </w:rPr>
        <w:t xml:space="preserve">  Получение дохода по вкладу возможно двумя способами:</w:t>
      </w:r>
    </w:p>
    <w:p w:rsidR="00A52B1B" w:rsidRPr="00A52B1B" w:rsidRDefault="00A52B1B" w:rsidP="00A52B1B">
      <w:pPr>
        <w:pStyle w:val="a4"/>
        <w:numPr>
          <w:ilvl w:val="0"/>
          <w:numId w:val="6"/>
        </w:numPr>
        <w:spacing w:after="200" w:line="276" w:lineRule="auto"/>
        <w:jc w:val="both"/>
      </w:pPr>
      <w:r w:rsidRPr="00A52B1B">
        <w:t xml:space="preserve">Ежегодное снятие процентов по вкладу в размере </w:t>
      </w:r>
      <m:oMath>
        <m:f>
          <m:fPr>
            <m:ctrlPr>
              <w:rPr>
                <w:rFonts w:ascii="Cambria Math" w:hAnsi="Cambria Math"/>
                <w:i/>
              </w:rPr>
            </m:ctrlPr>
          </m:fPr>
          <m:num>
            <m:r>
              <w:rPr>
                <w:rFonts w:ascii="Cambria Math" w:hAnsi="Cambria Math"/>
                <w:lang w:val="en-US"/>
              </w:rPr>
              <m:t>a</m:t>
            </m:r>
            <m:r>
              <w:rPr>
                <w:rFonts w:ascii="Cambria Math" w:hAnsi="Cambria Math"/>
              </w:rPr>
              <m:t>∙</m:t>
            </m:r>
            <m:r>
              <w:rPr>
                <w:rFonts w:ascii="Cambria Math" w:hAnsi="Cambria Math"/>
                <w:lang w:val="en-US"/>
              </w:rPr>
              <m:t>p</m:t>
            </m:r>
          </m:num>
          <m:den>
            <m:r>
              <w:rPr>
                <w:rFonts w:ascii="Cambria Math" w:hAnsi="Cambria Math"/>
              </w:rPr>
              <m:t>100</m:t>
            </m:r>
          </m:den>
        </m:f>
      </m:oMath>
      <w:r w:rsidRPr="00A52B1B">
        <w:rPr>
          <w:rFonts w:eastAsiaTheme="minorEastAsia"/>
        </w:rPr>
        <w:t xml:space="preserve"> рублей. Тогда итоговая сумма вычисляется по формуле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tp</m:t>
                </m:r>
              </m:num>
              <m:den>
                <m:r>
                  <w:rPr>
                    <w:rFonts w:ascii="Cambria Math" w:eastAsiaTheme="minorEastAsia" w:hAnsi="Cambria Math"/>
                  </w:rPr>
                  <m:t>100</m:t>
                </m:r>
              </m:den>
            </m:f>
          </m:e>
        </m:d>
      </m:oMath>
      <w:r w:rsidRPr="00A52B1B">
        <w:rPr>
          <w:rFonts w:eastAsiaTheme="minorEastAsia"/>
        </w:rPr>
        <w:t xml:space="preserve"> – формула простых процентов. Увеличивается ежегодно итоговая сумма по закону арифметической прогрессии.</w:t>
      </w:r>
    </w:p>
    <w:p w:rsidR="00A52B1B" w:rsidRPr="00A52B1B" w:rsidRDefault="00A52B1B" w:rsidP="00A52B1B">
      <w:pPr>
        <w:pStyle w:val="a4"/>
        <w:numPr>
          <w:ilvl w:val="0"/>
          <w:numId w:val="6"/>
        </w:numPr>
        <w:jc w:val="both"/>
        <w:rPr>
          <w:bCs/>
        </w:rPr>
      </w:pPr>
      <w:r w:rsidRPr="00A52B1B">
        <w:rPr>
          <w:rFonts w:eastAsiaTheme="minorEastAsia"/>
        </w:rPr>
        <w:t xml:space="preserve">Получение вклада вместе с процентами в конце срока хранения (капитализация вклада). Тогда итоговая сумма вычисляется по формуле </w:t>
      </w:r>
      <m:oMath>
        <m:r>
          <w:rPr>
            <w:rFonts w:ascii="Cambria Math" w:eastAsiaTheme="minorEastAsia" w:hAnsi="Cambria Math"/>
          </w:rPr>
          <m:t>a∙</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100</m:t>
                    </m:r>
                  </m:den>
                </m:f>
              </m:e>
            </m:d>
          </m:e>
          <m:sup>
            <m:r>
              <w:rPr>
                <w:rFonts w:ascii="Cambria Math" w:eastAsiaTheme="minorEastAsia" w:hAnsi="Cambria Math"/>
              </w:rPr>
              <m:t>t</m:t>
            </m:r>
          </m:sup>
        </m:sSup>
      </m:oMath>
      <w:r w:rsidRPr="00A52B1B">
        <w:rPr>
          <w:rFonts w:eastAsiaTheme="minorEastAsia"/>
        </w:rPr>
        <w:t>- формула сложных процентов. Итоговая су</w:t>
      </w:r>
      <w:proofErr w:type="spellStart"/>
      <w:r w:rsidRPr="00A52B1B">
        <w:rPr>
          <w:rFonts w:eastAsiaTheme="minorEastAsia"/>
        </w:rPr>
        <w:t>мма</w:t>
      </w:r>
      <w:proofErr w:type="spellEnd"/>
      <w:r w:rsidRPr="00A52B1B">
        <w:rPr>
          <w:rFonts w:eastAsiaTheme="minorEastAsia"/>
        </w:rPr>
        <w:t xml:space="preserve"> возрастает по закону геометрической прогрессии.</w:t>
      </w:r>
    </w:p>
    <w:p w:rsidR="00A52B1B" w:rsidRPr="00A52B1B" w:rsidRDefault="00A52B1B" w:rsidP="00A52B1B">
      <w:pPr>
        <w:pStyle w:val="a4"/>
        <w:rPr>
          <w:bCs/>
        </w:rPr>
      </w:pPr>
    </w:p>
    <w:p w:rsidR="00CC41A0" w:rsidRDefault="00CC41A0" w:rsidP="00CC41A0">
      <w:pPr>
        <w:rPr>
          <w:b/>
          <w:bCs/>
        </w:rPr>
      </w:pPr>
      <w:r w:rsidRPr="00C85546">
        <w:rPr>
          <w:b/>
          <w:bCs/>
        </w:rPr>
        <w:t xml:space="preserve">Задание 2: </w:t>
      </w:r>
    </w:p>
    <w:p w:rsidR="00CC41A0" w:rsidRPr="00C85546" w:rsidRDefault="00CC41A0" w:rsidP="00CC41A0">
      <w:pPr>
        <w:rPr>
          <w:b/>
          <w:bCs/>
        </w:rPr>
      </w:pPr>
    </w:p>
    <w:p w:rsidR="00A52B1B" w:rsidRDefault="00CC41A0" w:rsidP="00473F39">
      <w:pPr>
        <w:spacing w:after="200" w:line="276" w:lineRule="auto"/>
        <w:ind w:left="360"/>
        <w:jc w:val="both"/>
        <w:rPr>
          <w:rFonts w:eastAsiaTheme="minorEastAsia"/>
          <w:sz w:val="28"/>
          <w:szCs w:val="28"/>
        </w:rPr>
      </w:pPr>
      <w:r w:rsidRPr="00473F39">
        <w:rPr>
          <w:bCs/>
        </w:rPr>
        <w:t>-</w:t>
      </w:r>
      <w:r w:rsidR="00A52B1B" w:rsidRPr="00473F39">
        <w:t xml:space="preserve"> </w:t>
      </w:r>
      <w:r w:rsidR="00A52B1B" w:rsidRPr="00473F39">
        <w:t xml:space="preserve">Сумма вклада  </w:t>
      </w:r>
      <m:oMath>
        <m:r>
          <w:rPr>
            <w:rFonts w:ascii="Cambria Math" w:hAnsi="Cambria Math"/>
          </w:rPr>
          <m:t>a</m:t>
        </m:r>
      </m:oMath>
      <w:r w:rsidR="00A52B1B" w:rsidRPr="00473F39">
        <w:rPr>
          <w:rFonts w:eastAsiaTheme="minorEastAsia"/>
        </w:rPr>
        <w:t xml:space="preserve">=100000 рублей, срок вклада  </w:t>
      </w:r>
      <m:oMath>
        <m:r>
          <w:rPr>
            <w:rFonts w:ascii="Cambria Math" w:eastAsiaTheme="minorEastAsia" w:hAnsi="Cambria Math"/>
            <w:lang w:val="en-US"/>
          </w:rPr>
          <m:t>t</m:t>
        </m:r>
      </m:oMath>
      <w:r w:rsidR="00A52B1B" w:rsidRPr="00473F39">
        <w:rPr>
          <w:rFonts w:eastAsiaTheme="minorEastAsia"/>
        </w:rPr>
        <w:t xml:space="preserve">= 3 года, годовая ставка  </w:t>
      </w:r>
      <m:oMath>
        <m:r>
          <w:rPr>
            <w:rFonts w:ascii="Cambria Math" w:eastAsiaTheme="minorEastAsia" w:hAnsi="Cambria Math"/>
            <w:lang w:val="en-US"/>
          </w:rPr>
          <m:t>p</m:t>
        </m:r>
      </m:oMath>
      <w:r w:rsidR="00A52B1B" w:rsidRPr="00473F39">
        <w:rPr>
          <w:rFonts w:eastAsiaTheme="minorEastAsia"/>
        </w:rPr>
        <w:t>= 5%,  10%, 20%. Сравните итоговую сумму, получаемую 1 и 2 способами</w:t>
      </w:r>
      <w:r w:rsidR="00A52B1B" w:rsidRPr="00473F39">
        <w:rPr>
          <w:rFonts w:eastAsiaTheme="minorEastAsia"/>
          <w:sz w:val="28"/>
          <w:szCs w:val="28"/>
        </w:rPr>
        <w:t>.</w:t>
      </w:r>
    </w:p>
    <w:tbl>
      <w:tblPr>
        <w:tblStyle w:val="a7"/>
        <w:tblW w:w="0" w:type="auto"/>
        <w:tblInd w:w="1942" w:type="dxa"/>
        <w:tblLook w:val="04A0" w:firstRow="1" w:lastRow="0" w:firstColumn="1" w:lastColumn="0" w:noHBand="0" w:noVBand="1"/>
      </w:tblPr>
      <w:tblGrid>
        <w:gridCol w:w="1256"/>
        <w:gridCol w:w="1266"/>
        <w:gridCol w:w="1056"/>
        <w:gridCol w:w="1056"/>
      </w:tblGrid>
      <w:tr w:rsidR="00473F39" w:rsidRPr="00D37453" w:rsidTr="00473F39">
        <w:tc>
          <w:tcPr>
            <w:tcW w:w="1256" w:type="dxa"/>
          </w:tcPr>
          <w:p w:rsidR="00473F39" w:rsidRPr="00473F39" w:rsidRDefault="00473F39" w:rsidP="00B87BE0">
            <w:pPr>
              <w:rPr>
                <w:i/>
              </w:rPr>
            </w:pPr>
          </w:p>
        </w:tc>
        <w:tc>
          <w:tcPr>
            <w:tcW w:w="1266" w:type="dxa"/>
          </w:tcPr>
          <w:p w:rsidR="00473F39" w:rsidRPr="00473F39" w:rsidRDefault="00473F39" w:rsidP="00B87BE0">
            <w:pPr>
              <w:rPr>
                <w:i/>
              </w:rPr>
            </w:pPr>
            <w:r w:rsidRPr="00473F39">
              <w:rPr>
                <w:i/>
              </w:rPr>
              <w:t>5%</w:t>
            </w:r>
          </w:p>
        </w:tc>
        <w:tc>
          <w:tcPr>
            <w:tcW w:w="1056" w:type="dxa"/>
          </w:tcPr>
          <w:p w:rsidR="00473F39" w:rsidRPr="00473F39" w:rsidRDefault="00473F39" w:rsidP="00B87BE0">
            <w:pPr>
              <w:rPr>
                <w:i/>
              </w:rPr>
            </w:pPr>
            <w:r w:rsidRPr="00473F39">
              <w:rPr>
                <w:i/>
              </w:rPr>
              <w:t>10%</w:t>
            </w:r>
          </w:p>
        </w:tc>
        <w:tc>
          <w:tcPr>
            <w:tcW w:w="1056" w:type="dxa"/>
          </w:tcPr>
          <w:p w:rsidR="00473F39" w:rsidRPr="00473F39" w:rsidRDefault="00473F39" w:rsidP="00B87BE0">
            <w:pPr>
              <w:rPr>
                <w:i/>
              </w:rPr>
            </w:pPr>
            <w:r w:rsidRPr="00473F39">
              <w:rPr>
                <w:i/>
              </w:rPr>
              <w:t>20%</w:t>
            </w:r>
          </w:p>
        </w:tc>
      </w:tr>
      <w:tr w:rsidR="00473F39" w:rsidRPr="00D37453" w:rsidTr="00473F39">
        <w:tc>
          <w:tcPr>
            <w:tcW w:w="1256" w:type="dxa"/>
          </w:tcPr>
          <w:p w:rsidR="00473F39" w:rsidRPr="00473F39" w:rsidRDefault="00473F39" w:rsidP="00B87BE0">
            <w:pPr>
              <w:rPr>
                <w:i/>
              </w:rPr>
            </w:pPr>
            <w:r w:rsidRPr="00473F39">
              <w:rPr>
                <w:i/>
              </w:rPr>
              <w:t xml:space="preserve">1 </w:t>
            </w:r>
            <w:proofErr w:type="spellStart"/>
            <w:r w:rsidRPr="00473F39">
              <w:rPr>
                <w:i/>
              </w:rPr>
              <w:t>сп</w:t>
            </w:r>
            <w:proofErr w:type="spellEnd"/>
          </w:p>
        </w:tc>
        <w:tc>
          <w:tcPr>
            <w:tcW w:w="1266" w:type="dxa"/>
          </w:tcPr>
          <w:p w:rsidR="00473F39" w:rsidRPr="00473F39" w:rsidRDefault="00473F39" w:rsidP="00B87BE0">
            <w:pPr>
              <w:rPr>
                <w:i/>
              </w:rPr>
            </w:pPr>
            <w:r w:rsidRPr="00473F39">
              <w:rPr>
                <w:i/>
              </w:rPr>
              <w:t>115000</w:t>
            </w:r>
          </w:p>
        </w:tc>
        <w:tc>
          <w:tcPr>
            <w:tcW w:w="1056" w:type="dxa"/>
          </w:tcPr>
          <w:p w:rsidR="00473F39" w:rsidRPr="00473F39" w:rsidRDefault="00473F39" w:rsidP="00B87BE0">
            <w:pPr>
              <w:rPr>
                <w:i/>
              </w:rPr>
            </w:pPr>
            <w:r w:rsidRPr="00473F39">
              <w:rPr>
                <w:i/>
              </w:rPr>
              <w:t>130000</w:t>
            </w:r>
          </w:p>
        </w:tc>
        <w:tc>
          <w:tcPr>
            <w:tcW w:w="1056" w:type="dxa"/>
          </w:tcPr>
          <w:p w:rsidR="00473F39" w:rsidRPr="00473F39" w:rsidRDefault="00473F39" w:rsidP="00B87BE0">
            <w:pPr>
              <w:rPr>
                <w:i/>
              </w:rPr>
            </w:pPr>
            <w:r w:rsidRPr="00473F39">
              <w:rPr>
                <w:i/>
              </w:rPr>
              <w:t>160000</w:t>
            </w:r>
          </w:p>
        </w:tc>
      </w:tr>
      <w:tr w:rsidR="00473F39" w:rsidRPr="00D37453" w:rsidTr="00473F39">
        <w:tc>
          <w:tcPr>
            <w:tcW w:w="1256" w:type="dxa"/>
          </w:tcPr>
          <w:p w:rsidR="00473F39" w:rsidRPr="00473F39" w:rsidRDefault="00473F39" w:rsidP="00B87BE0">
            <w:pPr>
              <w:rPr>
                <w:i/>
              </w:rPr>
            </w:pPr>
            <w:r w:rsidRPr="00473F39">
              <w:rPr>
                <w:i/>
              </w:rPr>
              <w:t xml:space="preserve">2 </w:t>
            </w:r>
            <w:proofErr w:type="spellStart"/>
            <w:r w:rsidRPr="00473F39">
              <w:rPr>
                <w:i/>
              </w:rPr>
              <w:t>сп</w:t>
            </w:r>
            <w:proofErr w:type="spellEnd"/>
          </w:p>
        </w:tc>
        <w:tc>
          <w:tcPr>
            <w:tcW w:w="1266" w:type="dxa"/>
          </w:tcPr>
          <w:p w:rsidR="00473F39" w:rsidRPr="00473F39" w:rsidRDefault="00473F39" w:rsidP="00B87BE0">
            <w:pPr>
              <w:rPr>
                <w:i/>
              </w:rPr>
            </w:pPr>
            <w:r w:rsidRPr="00473F39">
              <w:rPr>
                <w:i/>
              </w:rPr>
              <w:t>115762,5</w:t>
            </w:r>
          </w:p>
        </w:tc>
        <w:tc>
          <w:tcPr>
            <w:tcW w:w="1056" w:type="dxa"/>
          </w:tcPr>
          <w:p w:rsidR="00473F39" w:rsidRPr="00473F39" w:rsidRDefault="00473F39" w:rsidP="00B87BE0">
            <w:pPr>
              <w:rPr>
                <w:i/>
              </w:rPr>
            </w:pPr>
            <w:r w:rsidRPr="00473F39">
              <w:rPr>
                <w:i/>
              </w:rPr>
              <w:t>133100</w:t>
            </w:r>
          </w:p>
        </w:tc>
        <w:tc>
          <w:tcPr>
            <w:tcW w:w="1056" w:type="dxa"/>
          </w:tcPr>
          <w:p w:rsidR="00473F39" w:rsidRPr="00473F39" w:rsidRDefault="00473F39" w:rsidP="00B87BE0">
            <w:pPr>
              <w:rPr>
                <w:i/>
              </w:rPr>
            </w:pPr>
            <w:r w:rsidRPr="00473F39">
              <w:rPr>
                <w:i/>
              </w:rPr>
              <w:t>172800</w:t>
            </w:r>
          </w:p>
        </w:tc>
      </w:tr>
      <w:tr w:rsidR="00473F39" w:rsidRPr="00D37453" w:rsidTr="00473F39">
        <w:tc>
          <w:tcPr>
            <w:tcW w:w="1256" w:type="dxa"/>
          </w:tcPr>
          <w:p w:rsidR="00473F39" w:rsidRPr="00473F39" w:rsidRDefault="00473F39" w:rsidP="00B87BE0">
            <w:pPr>
              <w:rPr>
                <w:i/>
              </w:rPr>
            </w:pPr>
            <w:r w:rsidRPr="00473F39">
              <w:rPr>
                <w:i/>
              </w:rPr>
              <w:t>разность</w:t>
            </w:r>
          </w:p>
        </w:tc>
        <w:tc>
          <w:tcPr>
            <w:tcW w:w="1266" w:type="dxa"/>
          </w:tcPr>
          <w:p w:rsidR="00473F39" w:rsidRPr="00473F39" w:rsidRDefault="00473F39" w:rsidP="00B87BE0">
            <w:pPr>
              <w:rPr>
                <w:i/>
              </w:rPr>
            </w:pPr>
            <w:r w:rsidRPr="00473F39">
              <w:rPr>
                <w:i/>
              </w:rPr>
              <w:t>762,5</w:t>
            </w:r>
          </w:p>
        </w:tc>
        <w:tc>
          <w:tcPr>
            <w:tcW w:w="1056" w:type="dxa"/>
          </w:tcPr>
          <w:p w:rsidR="00473F39" w:rsidRPr="00473F39" w:rsidRDefault="00473F39" w:rsidP="00B87BE0">
            <w:pPr>
              <w:rPr>
                <w:i/>
              </w:rPr>
            </w:pPr>
            <w:r w:rsidRPr="00473F39">
              <w:rPr>
                <w:i/>
              </w:rPr>
              <w:t>3100</w:t>
            </w:r>
          </w:p>
        </w:tc>
        <w:tc>
          <w:tcPr>
            <w:tcW w:w="1056" w:type="dxa"/>
          </w:tcPr>
          <w:p w:rsidR="00473F39" w:rsidRPr="00473F39" w:rsidRDefault="00473F39" w:rsidP="00B87BE0">
            <w:pPr>
              <w:rPr>
                <w:i/>
              </w:rPr>
            </w:pPr>
            <w:r w:rsidRPr="00473F39">
              <w:rPr>
                <w:i/>
              </w:rPr>
              <w:t>12800</w:t>
            </w:r>
          </w:p>
        </w:tc>
      </w:tr>
    </w:tbl>
    <w:p w:rsidR="00CC41A0" w:rsidRPr="00DE2374" w:rsidRDefault="00CC41A0" w:rsidP="00CC41A0">
      <w:pPr>
        <w:rPr>
          <w:i/>
          <w:iCs/>
        </w:rPr>
      </w:pPr>
    </w:p>
    <w:p w:rsidR="00CC41A0" w:rsidRDefault="00CC41A0" w:rsidP="00CC41A0">
      <w:pPr>
        <w:rPr>
          <w:i/>
          <w:iCs/>
        </w:rPr>
      </w:pPr>
      <w:r w:rsidRPr="00DE2374">
        <w:rPr>
          <w:i/>
          <w:iCs/>
          <w:u w:val="single"/>
        </w:rPr>
        <w:t>Предполагаемый ответ</w:t>
      </w:r>
      <w:r w:rsidRPr="00DE2374">
        <w:rPr>
          <w:i/>
          <w:iCs/>
        </w:rPr>
        <w:t xml:space="preserve"> – </w:t>
      </w:r>
      <w:r w:rsidR="00473F39">
        <w:rPr>
          <w:i/>
          <w:iCs/>
        </w:rPr>
        <w:t xml:space="preserve">2 способ выгоднее </w:t>
      </w:r>
      <w:r w:rsidRPr="00DE2374">
        <w:rPr>
          <w:i/>
          <w:iCs/>
        </w:rPr>
        <w:t>(</w:t>
      </w:r>
      <w:r w:rsidR="00473F39">
        <w:rPr>
          <w:i/>
          <w:iCs/>
        </w:rPr>
        <w:t>получение вклада вместе с процентами в конце срока хранения</w:t>
      </w:r>
      <w:r w:rsidRPr="00DE2374">
        <w:rPr>
          <w:i/>
          <w:iCs/>
        </w:rPr>
        <w:t>.)</w:t>
      </w:r>
    </w:p>
    <w:p w:rsidR="00CC41A0" w:rsidRDefault="00CC41A0" w:rsidP="00CC41A0">
      <w:pPr>
        <w:rPr>
          <w:i/>
          <w:iCs/>
        </w:rPr>
      </w:pPr>
    </w:p>
    <w:p w:rsidR="00CC41A0" w:rsidRPr="00C85546" w:rsidRDefault="00CC41A0" w:rsidP="00CC41A0">
      <w:pPr>
        <w:rPr>
          <w:b/>
          <w:bCs/>
        </w:rPr>
      </w:pPr>
      <w:r w:rsidRPr="00C85546">
        <w:rPr>
          <w:b/>
          <w:bCs/>
        </w:rPr>
        <w:t xml:space="preserve">Задание </w:t>
      </w:r>
      <w:r>
        <w:rPr>
          <w:b/>
          <w:bCs/>
        </w:rPr>
        <w:t>3</w:t>
      </w:r>
      <w:r w:rsidRPr="00C85546">
        <w:rPr>
          <w:b/>
          <w:bCs/>
        </w:rPr>
        <w:t xml:space="preserve">: </w:t>
      </w:r>
    </w:p>
    <w:p w:rsidR="00473F39" w:rsidRPr="00473F39" w:rsidRDefault="00473F39" w:rsidP="00CC41A0">
      <w:pPr>
        <w:rPr>
          <w:rFonts w:eastAsiaTheme="minorEastAsia"/>
        </w:rPr>
      </w:pPr>
      <w:r>
        <w:rPr>
          <w:rFonts w:eastAsiaTheme="minorEastAsia"/>
        </w:rPr>
        <w:t xml:space="preserve">- </w:t>
      </w:r>
      <w:r w:rsidRPr="00473F39">
        <w:rPr>
          <w:rFonts w:eastAsiaTheme="minorEastAsia"/>
        </w:rPr>
        <w:t>Сумма вклада 100000 рублей годовая ставка 10%, срок вклада 1, 2 и 3 года. Сравнить итоговую сумму, получаемую 1 и 2 способами</w:t>
      </w:r>
      <w:r>
        <w:rPr>
          <w:rFonts w:eastAsiaTheme="minorEastAsia"/>
        </w:rPr>
        <w:t>.</w:t>
      </w:r>
    </w:p>
    <w:p w:rsidR="00473F39" w:rsidRPr="00473F39" w:rsidRDefault="00473F39" w:rsidP="00CC41A0">
      <w:pPr>
        <w:rPr>
          <w:bCs/>
          <w:iCs/>
        </w:rPr>
      </w:pPr>
    </w:p>
    <w:tbl>
      <w:tblPr>
        <w:tblStyle w:val="a7"/>
        <w:tblpPr w:leftFromText="180" w:rightFromText="180" w:vertAnchor="text" w:horzAnchor="page" w:tblpX="4063" w:tblpY="72"/>
        <w:tblW w:w="0" w:type="auto"/>
        <w:tblLook w:val="04A0" w:firstRow="1" w:lastRow="0" w:firstColumn="1" w:lastColumn="0" w:noHBand="0" w:noVBand="1"/>
      </w:tblPr>
      <w:tblGrid>
        <w:gridCol w:w="1256"/>
        <w:gridCol w:w="1056"/>
        <w:gridCol w:w="1056"/>
        <w:gridCol w:w="1056"/>
      </w:tblGrid>
      <w:tr w:rsidR="00473F39" w:rsidRPr="00D37453" w:rsidTr="00473F39">
        <w:tc>
          <w:tcPr>
            <w:tcW w:w="1256" w:type="dxa"/>
          </w:tcPr>
          <w:p w:rsidR="00473F39" w:rsidRPr="00473F39" w:rsidRDefault="00473F39" w:rsidP="00473F39">
            <w:pPr>
              <w:rPr>
                <w:i/>
              </w:rPr>
            </w:pPr>
          </w:p>
        </w:tc>
        <w:tc>
          <w:tcPr>
            <w:tcW w:w="1056" w:type="dxa"/>
          </w:tcPr>
          <w:p w:rsidR="00473F39" w:rsidRPr="00473F39" w:rsidRDefault="00473F39" w:rsidP="00473F39">
            <w:pPr>
              <w:rPr>
                <w:i/>
              </w:rPr>
            </w:pPr>
            <w:r w:rsidRPr="00473F39">
              <w:rPr>
                <w:i/>
              </w:rPr>
              <w:t>1 год</w:t>
            </w:r>
          </w:p>
        </w:tc>
        <w:tc>
          <w:tcPr>
            <w:tcW w:w="1056" w:type="dxa"/>
          </w:tcPr>
          <w:p w:rsidR="00473F39" w:rsidRPr="00473F39" w:rsidRDefault="00473F39" w:rsidP="00473F39">
            <w:pPr>
              <w:rPr>
                <w:i/>
              </w:rPr>
            </w:pPr>
            <w:r w:rsidRPr="00473F39">
              <w:rPr>
                <w:i/>
              </w:rPr>
              <w:t>2 год</w:t>
            </w:r>
          </w:p>
        </w:tc>
        <w:tc>
          <w:tcPr>
            <w:tcW w:w="1056" w:type="dxa"/>
          </w:tcPr>
          <w:p w:rsidR="00473F39" w:rsidRPr="00473F39" w:rsidRDefault="00473F39" w:rsidP="00473F39">
            <w:pPr>
              <w:rPr>
                <w:i/>
              </w:rPr>
            </w:pPr>
            <w:r w:rsidRPr="00473F39">
              <w:rPr>
                <w:i/>
              </w:rPr>
              <w:t>3 год</w:t>
            </w:r>
          </w:p>
        </w:tc>
      </w:tr>
      <w:tr w:rsidR="00473F39" w:rsidRPr="00D37453" w:rsidTr="00473F39">
        <w:tc>
          <w:tcPr>
            <w:tcW w:w="1256" w:type="dxa"/>
          </w:tcPr>
          <w:p w:rsidR="00473F39" w:rsidRPr="00473F39" w:rsidRDefault="00473F39" w:rsidP="00473F39">
            <w:pPr>
              <w:rPr>
                <w:i/>
              </w:rPr>
            </w:pPr>
            <w:r w:rsidRPr="00473F39">
              <w:rPr>
                <w:i/>
              </w:rPr>
              <w:t xml:space="preserve">1 </w:t>
            </w:r>
            <w:proofErr w:type="spellStart"/>
            <w:r w:rsidRPr="00473F39">
              <w:rPr>
                <w:i/>
              </w:rPr>
              <w:t>сп</w:t>
            </w:r>
            <w:proofErr w:type="spellEnd"/>
          </w:p>
        </w:tc>
        <w:tc>
          <w:tcPr>
            <w:tcW w:w="1056" w:type="dxa"/>
          </w:tcPr>
          <w:p w:rsidR="00473F39" w:rsidRPr="00473F39" w:rsidRDefault="00473F39" w:rsidP="00473F39">
            <w:pPr>
              <w:rPr>
                <w:i/>
              </w:rPr>
            </w:pPr>
            <w:r w:rsidRPr="00473F39">
              <w:rPr>
                <w:i/>
              </w:rPr>
              <w:t>110000</w:t>
            </w:r>
          </w:p>
        </w:tc>
        <w:tc>
          <w:tcPr>
            <w:tcW w:w="1056" w:type="dxa"/>
          </w:tcPr>
          <w:p w:rsidR="00473F39" w:rsidRPr="00473F39" w:rsidRDefault="00473F39" w:rsidP="00473F39">
            <w:pPr>
              <w:rPr>
                <w:i/>
              </w:rPr>
            </w:pPr>
            <w:r w:rsidRPr="00473F39">
              <w:rPr>
                <w:i/>
              </w:rPr>
              <w:t>120000</w:t>
            </w:r>
          </w:p>
        </w:tc>
        <w:tc>
          <w:tcPr>
            <w:tcW w:w="1056" w:type="dxa"/>
          </w:tcPr>
          <w:p w:rsidR="00473F39" w:rsidRPr="00473F39" w:rsidRDefault="00473F39" w:rsidP="00473F39">
            <w:pPr>
              <w:rPr>
                <w:i/>
              </w:rPr>
            </w:pPr>
            <w:r w:rsidRPr="00473F39">
              <w:rPr>
                <w:i/>
              </w:rPr>
              <w:t>130000</w:t>
            </w:r>
          </w:p>
        </w:tc>
      </w:tr>
      <w:tr w:rsidR="00473F39" w:rsidRPr="00D37453" w:rsidTr="00473F39">
        <w:tc>
          <w:tcPr>
            <w:tcW w:w="1256" w:type="dxa"/>
          </w:tcPr>
          <w:p w:rsidR="00473F39" w:rsidRPr="00473F39" w:rsidRDefault="00473F39" w:rsidP="00473F39">
            <w:pPr>
              <w:rPr>
                <w:i/>
              </w:rPr>
            </w:pPr>
            <w:r w:rsidRPr="00473F39">
              <w:rPr>
                <w:i/>
              </w:rPr>
              <w:t xml:space="preserve">2 </w:t>
            </w:r>
            <w:proofErr w:type="spellStart"/>
            <w:r w:rsidRPr="00473F39">
              <w:rPr>
                <w:i/>
              </w:rPr>
              <w:t>сп</w:t>
            </w:r>
            <w:proofErr w:type="spellEnd"/>
          </w:p>
        </w:tc>
        <w:tc>
          <w:tcPr>
            <w:tcW w:w="1056" w:type="dxa"/>
          </w:tcPr>
          <w:p w:rsidR="00473F39" w:rsidRPr="00473F39" w:rsidRDefault="00473F39" w:rsidP="00473F39">
            <w:pPr>
              <w:rPr>
                <w:i/>
              </w:rPr>
            </w:pPr>
            <w:r w:rsidRPr="00473F39">
              <w:rPr>
                <w:i/>
              </w:rPr>
              <w:t>110000</w:t>
            </w:r>
          </w:p>
        </w:tc>
        <w:tc>
          <w:tcPr>
            <w:tcW w:w="1056" w:type="dxa"/>
          </w:tcPr>
          <w:p w:rsidR="00473F39" w:rsidRPr="00473F39" w:rsidRDefault="00473F39" w:rsidP="00473F39">
            <w:pPr>
              <w:rPr>
                <w:i/>
              </w:rPr>
            </w:pPr>
            <w:r w:rsidRPr="00473F39">
              <w:rPr>
                <w:i/>
              </w:rPr>
              <w:t>121000</w:t>
            </w:r>
          </w:p>
        </w:tc>
        <w:tc>
          <w:tcPr>
            <w:tcW w:w="1056" w:type="dxa"/>
          </w:tcPr>
          <w:p w:rsidR="00473F39" w:rsidRPr="00473F39" w:rsidRDefault="00473F39" w:rsidP="00473F39">
            <w:pPr>
              <w:rPr>
                <w:i/>
              </w:rPr>
            </w:pPr>
            <w:r w:rsidRPr="00473F39">
              <w:rPr>
                <w:i/>
              </w:rPr>
              <w:t>133100</w:t>
            </w:r>
          </w:p>
        </w:tc>
      </w:tr>
      <w:tr w:rsidR="00473F39" w:rsidRPr="00D37453" w:rsidTr="00473F39">
        <w:tc>
          <w:tcPr>
            <w:tcW w:w="1256" w:type="dxa"/>
          </w:tcPr>
          <w:p w:rsidR="00473F39" w:rsidRPr="00473F39" w:rsidRDefault="00473F39" w:rsidP="00473F39">
            <w:pPr>
              <w:rPr>
                <w:i/>
              </w:rPr>
            </w:pPr>
            <w:r w:rsidRPr="00473F39">
              <w:rPr>
                <w:i/>
              </w:rPr>
              <w:lastRenderedPageBreak/>
              <w:t>разность</w:t>
            </w:r>
          </w:p>
        </w:tc>
        <w:tc>
          <w:tcPr>
            <w:tcW w:w="1056" w:type="dxa"/>
          </w:tcPr>
          <w:p w:rsidR="00473F39" w:rsidRPr="00473F39" w:rsidRDefault="00473F39" w:rsidP="00473F39">
            <w:pPr>
              <w:rPr>
                <w:i/>
              </w:rPr>
            </w:pPr>
            <w:r w:rsidRPr="00473F39">
              <w:rPr>
                <w:i/>
              </w:rPr>
              <w:t>0</w:t>
            </w:r>
          </w:p>
        </w:tc>
        <w:tc>
          <w:tcPr>
            <w:tcW w:w="1056" w:type="dxa"/>
          </w:tcPr>
          <w:p w:rsidR="00473F39" w:rsidRPr="00473F39" w:rsidRDefault="00473F39" w:rsidP="00473F39">
            <w:pPr>
              <w:rPr>
                <w:i/>
              </w:rPr>
            </w:pPr>
            <w:r w:rsidRPr="00473F39">
              <w:rPr>
                <w:i/>
              </w:rPr>
              <w:t>1000</w:t>
            </w:r>
          </w:p>
        </w:tc>
        <w:tc>
          <w:tcPr>
            <w:tcW w:w="1056" w:type="dxa"/>
          </w:tcPr>
          <w:p w:rsidR="00473F39" w:rsidRPr="00473F39" w:rsidRDefault="00473F39" w:rsidP="00473F39">
            <w:pPr>
              <w:rPr>
                <w:i/>
              </w:rPr>
            </w:pPr>
            <w:r w:rsidRPr="00473F39">
              <w:rPr>
                <w:i/>
              </w:rPr>
              <w:t>3100</w:t>
            </w:r>
          </w:p>
        </w:tc>
      </w:tr>
    </w:tbl>
    <w:p w:rsidR="00473F39" w:rsidRPr="00DE2374" w:rsidRDefault="00CC41A0" w:rsidP="00CC41A0">
      <w:pPr>
        <w:rPr>
          <w:bCs/>
          <w:i/>
          <w:iCs/>
        </w:rPr>
      </w:pPr>
      <w:r>
        <w:rPr>
          <w:bCs/>
          <w:i/>
          <w:iCs/>
        </w:rPr>
        <w:t xml:space="preserve"> </w:t>
      </w:r>
    </w:p>
    <w:p w:rsidR="00CC41A0" w:rsidRDefault="00473F39" w:rsidP="00CC41A0">
      <w:pPr>
        <w:rPr>
          <w:bCs/>
          <w:i/>
          <w:iCs/>
        </w:rPr>
      </w:pPr>
      <w:r w:rsidRPr="00DE2374">
        <w:rPr>
          <w:bCs/>
          <w:i/>
          <w:iCs/>
        </w:rPr>
        <w:t xml:space="preserve"> </w:t>
      </w:r>
    </w:p>
    <w:p w:rsidR="00473F39" w:rsidRPr="00473F39" w:rsidRDefault="00473F39" w:rsidP="00473F39">
      <w:pPr>
        <w:jc w:val="both"/>
        <w:rPr>
          <w:i/>
        </w:rPr>
      </w:pPr>
      <w:r w:rsidRPr="00473F39">
        <w:rPr>
          <w:bCs/>
          <w:iCs/>
        </w:rPr>
        <w:t>Вывод:</w:t>
      </w:r>
      <w:r>
        <w:rPr>
          <w:bCs/>
          <w:i/>
          <w:iCs/>
        </w:rPr>
        <w:t xml:space="preserve"> </w:t>
      </w:r>
      <w:r w:rsidRPr="00473F39">
        <w:rPr>
          <w:i/>
        </w:rPr>
        <w:t>Второй способ получения дохода (</w:t>
      </w:r>
      <w:r>
        <w:rPr>
          <w:i/>
        </w:rPr>
        <w:t>капитализация</w:t>
      </w:r>
      <w:r w:rsidRPr="00473F39">
        <w:rPr>
          <w:i/>
        </w:rPr>
        <w:t xml:space="preserve"> вклада) всегда более выгоден, чем первый.</w:t>
      </w:r>
    </w:p>
    <w:p w:rsidR="00473F39" w:rsidRDefault="00473F39" w:rsidP="00473F39">
      <w:pPr>
        <w:jc w:val="both"/>
        <w:rPr>
          <w:bCs/>
          <w:i/>
          <w:iCs/>
        </w:rPr>
      </w:pPr>
      <w:r w:rsidRPr="00473F39">
        <w:rPr>
          <w:i/>
        </w:rPr>
        <w:t xml:space="preserve">  Выгода использования второго способа становится тем больше, чем больше сумма первоначального вклада, выше процентная ставка и больше срок хранения вклада</w:t>
      </w:r>
      <w:r w:rsidRPr="00D37453">
        <w:rPr>
          <w:sz w:val="28"/>
          <w:szCs w:val="28"/>
        </w:rPr>
        <w:t>.</w:t>
      </w:r>
      <w:r w:rsidR="00CC41A0">
        <w:rPr>
          <w:bCs/>
          <w:i/>
          <w:iCs/>
        </w:rPr>
        <w:t xml:space="preserve"> </w:t>
      </w:r>
    </w:p>
    <w:p w:rsidR="00CC41A0" w:rsidRPr="00DE2374" w:rsidRDefault="00CC41A0" w:rsidP="00CC41A0"/>
    <w:p w:rsidR="00CC41A0" w:rsidRDefault="00CC41A0" w:rsidP="00CC41A0">
      <w:pPr>
        <w:rPr>
          <w:iCs/>
        </w:rPr>
      </w:pPr>
      <w:r>
        <w:t xml:space="preserve">- </w:t>
      </w:r>
      <w:r w:rsidR="00E703EC">
        <w:t>Что такое процентная ставка по вкладу?</w:t>
      </w:r>
      <w:r w:rsidRPr="00DE2374">
        <w:rPr>
          <w:iCs/>
        </w:rPr>
        <w:t xml:space="preserve"> </w:t>
      </w:r>
    </w:p>
    <w:p w:rsidR="00CC41A0" w:rsidRDefault="00CC41A0" w:rsidP="00E703EC">
      <w:pPr>
        <w:jc w:val="both"/>
        <w:rPr>
          <w:iCs/>
        </w:rPr>
      </w:pPr>
      <w:r w:rsidRPr="00DE2374">
        <w:rPr>
          <w:iCs/>
        </w:rPr>
        <w:t xml:space="preserve">Давайте вновь вернемся к нашей программе  «Консультант </w:t>
      </w:r>
      <w:r>
        <w:rPr>
          <w:iCs/>
        </w:rPr>
        <w:t>П</w:t>
      </w:r>
      <w:r w:rsidRPr="00DE2374">
        <w:rPr>
          <w:iCs/>
        </w:rPr>
        <w:t xml:space="preserve">люс: </w:t>
      </w:r>
      <w:r>
        <w:rPr>
          <w:iCs/>
        </w:rPr>
        <w:t>С</w:t>
      </w:r>
      <w:r w:rsidRPr="00DE2374">
        <w:rPr>
          <w:iCs/>
        </w:rPr>
        <w:t xml:space="preserve">редняя школа». В карточке поиска как мы можем найти документ, в котором может говориться о </w:t>
      </w:r>
      <w:r w:rsidR="00E703EC">
        <w:rPr>
          <w:iCs/>
        </w:rPr>
        <w:t xml:space="preserve"> процентной ставке</w:t>
      </w:r>
      <w:r w:rsidRPr="00DE2374">
        <w:rPr>
          <w:iCs/>
        </w:rPr>
        <w:t xml:space="preserve">? Можем найти по тематике документа и через расширенный поиск. А так же можем найти  конкретно – </w:t>
      </w:r>
      <w:r>
        <w:rPr>
          <w:iCs/>
        </w:rPr>
        <w:t>вид документа – Закон,</w:t>
      </w:r>
      <w:r w:rsidRPr="00DE2374">
        <w:rPr>
          <w:iCs/>
        </w:rPr>
        <w:t xml:space="preserve"> тематика -  о </w:t>
      </w:r>
      <w:r w:rsidR="00E703EC">
        <w:rPr>
          <w:iCs/>
        </w:rPr>
        <w:t>процентной ставке</w:t>
      </w:r>
      <w:r w:rsidRPr="00DE2374">
        <w:rPr>
          <w:iCs/>
        </w:rPr>
        <w:t xml:space="preserve">. </w:t>
      </w:r>
    </w:p>
    <w:p w:rsidR="009E233A" w:rsidRDefault="00CC41A0" w:rsidP="009E233A">
      <w:pPr>
        <w:rPr>
          <w:iCs/>
        </w:rPr>
      </w:pPr>
      <w:r w:rsidRPr="00DE2374">
        <w:rPr>
          <w:iCs/>
        </w:rPr>
        <w:t xml:space="preserve"> </w:t>
      </w:r>
    </w:p>
    <w:p w:rsidR="009E233A" w:rsidRPr="00A66077" w:rsidRDefault="009E233A" w:rsidP="009E233A">
      <w:pPr>
        <w:rPr>
          <w:b/>
          <w:bCs/>
          <w:iCs/>
          <w:color w:val="000000"/>
        </w:rPr>
      </w:pPr>
      <w:r w:rsidRPr="00A66077">
        <w:rPr>
          <w:b/>
          <w:bCs/>
          <w:iCs/>
          <w:color w:val="000000"/>
        </w:rPr>
        <w:t>Рефлексия:</w:t>
      </w:r>
    </w:p>
    <w:p w:rsidR="00CC41A0" w:rsidRPr="00105AD7" w:rsidRDefault="00CC41A0" w:rsidP="00CC41A0">
      <w:pPr>
        <w:rPr>
          <w:color w:val="000000"/>
        </w:rPr>
      </w:pPr>
      <w:r>
        <w:rPr>
          <w:bCs/>
          <w:iCs/>
          <w:color w:val="000000"/>
        </w:rPr>
        <w:t xml:space="preserve">Давайте </w:t>
      </w:r>
      <w:r w:rsidRPr="00105AD7">
        <w:rPr>
          <w:bCs/>
          <w:iCs/>
          <w:color w:val="000000"/>
        </w:rPr>
        <w:t xml:space="preserve"> подведем итог</w:t>
      </w:r>
      <w:r>
        <w:rPr>
          <w:bCs/>
          <w:iCs/>
          <w:color w:val="000000"/>
        </w:rPr>
        <w:t xml:space="preserve"> сегодняшнего занятия.</w:t>
      </w:r>
    </w:p>
    <w:p w:rsidR="00CC41A0" w:rsidRDefault="00CC41A0" w:rsidP="00CC41A0">
      <w:pPr>
        <w:rPr>
          <w:bCs/>
          <w:iCs/>
          <w:color w:val="000000"/>
        </w:rPr>
      </w:pPr>
      <w:r w:rsidRPr="00FE033A">
        <w:rPr>
          <w:bCs/>
          <w:iCs/>
          <w:color w:val="000000"/>
        </w:rPr>
        <w:t xml:space="preserve">- </w:t>
      </w:r>
      <w:r>
        <w:rPr>
          <w:bCs/>
          <w:iCs/>
          <w:color w:val="000000"/>
        </w:rPr>
        <w:t>Ч</w:t>
      </w:r>
      <w:r w:rsidRPr="00FE033A">
        <w:rPr>
          <w:bCs/>
          <w:iCs/>
          <w:color w:val="000000"/>
        </w:rPr>
        <w:t>то мы сегодня рассмотрели?</w:t>
      </w:r>
    </w:p>
    <w:p w:rsidR="00CC41A0" w:rsidRPr="00FE033A" w:rsidRDefault="00CC41A0" w:rsidP="00CC41A0">
      <w:pPr>
        <w:rPr>
          <w:bCs/>
          <w:i/>
          <w:iCs/>
          <w:color w:val="000000"/>
        </w:rPr>
      </w:pPr>
      <w:r w:rsidRPr="00FE033A">
        <w:rPr>
          <w:bCs/>
          <w:i/>
          <w:iCs/>
          <w:color w:val="000000"/>
        </w:rPr>
        <w:t xml:space="preserve">(сегодня на уроке рассмотрели </w:t>
      </w:r>
      <w:r w:rsidR="00E703EC">
        <w:rPr>
          <w:bCs/>
          <w:i/>
          <w:iCs/>
          <w:color w:val="000000"/>
        </w:rPr>
        <w:t>2 вида вкладов</w:t>
      </w:r>
      <w:r w:rsidRPr="00FE033A">
        <w:rPr>
          <w:bCs/>
          <w:i/>
          <w:iCs/>
          <w:color w:val="000000"/>
        </w:rPr>
        <w:t>;</w:t>
      </w:r>
      <w:r w:rsidR="00E703EC">
        <w:rPr>
          <w:bCs/>
          <w:i/>
          <w:iCs/>
          <w:color w:val="000000"/>
        </w:rPr>
        <w:t xml:space="preserve"> сделали вывод </w:t>
      </w:r>
      <w:r w:rsidRPr="00FE033A">
        <w:rPr>
          <w:bCs/>
          <w:i/>
          <w:iCs/>
          <w:color w:val="000000"/>
        </w:rPr>
        <w:t xml:space="preserve"> </w:t>
      </w:r>
      <w:r w:rsidR="00E703EC">
        <w:rPr>
          <w:bCs/>
          <w:i/>
          <w:iCs/>
          <w:color w:val="000000"/>
        </w:rPr>
        <w:t>о выгоде капитализации вклада</w:t>
      </w:r>
      <w:r w:rsidR="009E233A">
        <w:rPr>
          <w:bCs/>
          <w:i/>
          <w:iCs/>
          <w:color w:val="000000"/>
        </w:rPr>
        <w:t>)</w:t>
      </w:r>
      <w:r w:rsidRPr="00FE033A">
        <w:rPr>
          <w:bCs/>
          <w:i/>
          <w:iCs/>
          <w:color w:val="000000"/>
        </w:rPr>
        <w:t xml:space="preserve"> </w:t>
      </w:r>
    </w:p>
    <w:p w:rsidR="00CC41A0" w:rsidRDefault="00CC41A0" w:rsidP="00CC41A0">
      <w:pPr>
        <w:rPr>
          <w:b/>
          <w:bCs/>
          <w:i/>
          <w:iCs/>
          <w:color w:val="000000"/>
        </w:rPr>
      </w:pPr>
    </w:p>
    <w:p w:rsidR="009E233A" w:rsidRDefault="009E233A" w:rsidP="009E233A">
      <w:pPr>
        <w:jc w:val="both"/>
      </w:pPr>
      <w:r>
        <w:t xml:space="preserve">   </w:t>
      </w:r>
      <w:r w:rsidRPr="009E233A">
        <w:t>Математика – такой предмет, когда ее аппарат (уравнения, неравенства, последовательности…) используются для изучения физических, химических и других явлений. Большая часть математических моделей экономики основывается на традиционном материале школьного курса математики. Я уверена, кто-то из вас будет экономистом и в специальных учебных заведениях получит экономическое образование. А сегодня   я хотела говорить с вами  о том, что нужно всем  повседневной жизни. Пусть сама жизнь поставит всем вам хорошие оценки.</w:t>
      </w:r>
    </w:p>
    <w:p w:rsidR="00CC41A0" w:rsidRDefault="009E233A" w:rsidP="008B417F">
      <w:pPr>
        <w:jc w:val="both"/>
        <w:rPr>
          <w:bCs/>
          <w:iCs/>
          <w:color w:val="000000"/>
        </w:rPr>
      </w:pPr>
      <w:r>
        <w:rPr>
          <w:bCs/>
          <w:iCs/>
          <w:color w:val="000000"/>
        </w:rPr>
        <w:t xml:space="preserve">   </w:t>
      </w:r>
      <w:r w:rsidR="00CC41A0">
        <w:rPr>
          <w:bCs/>
          <w:iCs/>
          <w:color w:val="000000"/>
        </w:rPr>
        <w:t xml:space="preserve">Давайте подведем общий итог нашего занятия. Я предлагаю вам определить, </w:t>
      </w:r>
      <w:proofErr w:type="gramStart"/>
      <w:r w:rsidR="00CC41A0">
        <w:rPr>
          <w:bCs/>
          <w:iCs/>
          <w:color w:val="000000"/>
        </w:rPr>
        <w:t>на сколько</w:t>
      </w:r>
      <w:proofErr w:type="gramEnd"/>
      <w:r w:rsidR="00CC41A0">
        <w:rPr>
          <w:bCs/>
          <w:iCs/>
          <w:color w:val="000000"/>
        </w:rPr>
        <w:t xml:space="preserve"> понравилось сегодняшнее занятие, взяли ли вы себе на вооружение знания, которые получили от меня? </w:t>
      </w:r>
    </w:p>
    <w:p w:rsidR="008B417F" w:rsidRPr="008B417F" w:rsidRDefault="008B417F" w:rsidP="008B417F">
      <w:pPr>
        <w:ind w:firstLine="708"/>
        <w:jc w:val="both"/>
        <w:rPr>
          <w:bCs/>
          <w:iCs/>
          <w:position w:val="6"/>
        </w:rPr>
      </w:pPr>
      <w:r>
        <w:rPr>
          <w:bCs/>
          <w:iCs/>
          <w:position w:val="6"/>
        </w:rPr>
        <w:t>Обратите внимание на нашу доску</w:t>
      </w:r>
      <w:r w:rsidRPr="008B417F">
        <w:rPr>
          <w:bCs/>
          <w:iCs/>
          <w:position w:val="6"/>
        </w:rPr>
        <w:t xml:space="preserve">. Сейчас она чистая. Но  согласитесь, каждая доска должна нести в себе какую-то информацию.  И я предлагаю вам заполнить эту доску важной для меня информацией. На столе перед вами листочки трех цветов. Они повторяют цвета светофора: </w:t>
      </w:r>
    </w:p>
    <w:p w:rsidR="008B417F" w:rsidRPr="008B417F" w:rsidRDefault="008B417F" w:rsidP="008B417F">
      <w:pPr>
        <w:jc w:val="both"/>
        <w:rPr>
          <w:bCs/>
          <w:iCs/>
          <w:position w:val="6"/>
        </w:rPr>
      </w:pPr>
      <w:r w:rsidRPr="008B417F">
        <w:rPr>
          <w:bCs/>
          <w:iCs/>
          <w:position w:val="6"/>
        </w:rPr>
        <w:t xml:space="preserve">- Зеленый цвет означает,  что можно смело идти вперед, дорога свободна, знания усвоены. </w:t>
      </w:r>
    </w:p>
    <w:p w:rsidR="008B417F" w:rsidRPr="008B417F" w:rsidRDefault="008B417F" w:rsidP="008B417F">
      <w:pPr>
        <w:jc w:val="both"/>
        <w:rPr>
          <w:bCs/>
          <w:iCs/>
          <w:position w:val="6"/>
        </w:rPr>
      </w:pPr>
      <w:r w:rsidRPr="008B417F">
        <w:rPr>
          <w:bCs/>
          <w:iCs/>
          <w:position w:val="6"/>
        </w:rPr>
        <w:t xml:space="preserve">- Желтый цвет – что вы стоите на месте, то есть то,  о чем говорилось на уроке, вам уже было знакомо. </w:t>
      </w:r>
    </w:p>
    <w:p w:rsidR="008B417F" w:rsidRPr="008B417F" w:rsidRDefault="008B417F" w:rsidP="008B417F">
      <w:pPr>
        <w:jc w:val="both"/>
        <w:rPr>
          <w:bCs/>
          <w:iCs/>
          <w:position w:val="6"/>
        </w:rPr>
      </w:pPr>
      <w:r w:rsidRPr="008B417F">
        <w:rPr>
          <w:bCs/>
          <w:iCs/>
          <w:position w:val="6"/>
        </w:rPr>
        <w:t xml:space="preserve">- Красный цвет означает, что информация сегодняшнего занятия была для вас не новой, скучной,   ничего на вооружение вы  для себя не взяли.  </w:t>
      </w:r>
    </w:p>
    <w:p w:rsidR="008B417F" w:rsidRPr="008B417F" w:rsidRDefault="008B417F" w:rsidP="008B417F">
      <w:pPr>
        <w:ind w:firstLine="708"/>
        <w:jc w:val="both"/>
        <w:rPr>
          <w:bCs/>
          <w:iCs/>
          <w:position w:val="6"/>
        </w:rPr>
      </w:pPr>
      <w:r w:rsidRPr="008B417F">
        <w:rPr>
          <w:bCs/>
          <w:iCs/>
          <w:position w:val="6"/>
        </w:rPr>
        <w:t xml:space="preserve">Я прошу подойти вас к доске и наклеить на неё свои </w:t>
      </w:r>
      <w:r>
        <w:rPr>
          <w:bCs/>
          <w:iCs/>
          <w:position w:val="6"/>
        </w:rPr>
        <w:t>листочки</w:t>
      </w:r>
      <w:r w:rsidRPr="008B417F">
        <w:rPr>
          <w:bCs/>
          <w:iCs/>
          <w:position w:val="6"/>
        </w:rPr>
        <w:t>.  Если вы захотите написать на них свои отзывы об уроке, я буду вам благодарна.</w:t>
      </w:r>
    </w:p>
    <w:p w:rsidR="008B417F" w:rsidRPr="008B417F" w:rsidRDefault="008B417F" w:rsidP="008B417F">
      <w:pPr>
        <w:ind w:firstLine="708"/>
        <w:jc w:val="both"/>
        <w:rPr>
          <w:bCs/>
          <w:iCs/>
          <w:position w:val="6"/>
        </w:rPr>
      </w:pPr>
    </w:p>
    <w:p w:rsidR="008B417F" w:rsidRPr="008B417F" w:rsidRDefault="008B417F" w:rsidP="008B417F">
      <w:pPr>
        <w:jc w:val="both"/>
        <w:rPr>
          <w:bCs/>
          <w:iCs/>
          <w:position w:val="6"/>
        </w:rPr>
      </w:pPr>
      <w:bookmarkStart w:id="0" w:name="_GoBack"/>
      <w:bookmarkEnd w:id="0"/>
      <w:r w:rsidRPr="008B417F">
        <w:rPr>
          <w:bCs/>
          <w:iCs/>
          <w:position w:val="6"/>
        </w:rPr>
        <w:t>Спасибо вам за урок. Вы отлично поработали. До свидания.</w:t>
      </w:r>
    </w:p>
    <w:p w:rsidR="008B417F" w:rsidRPr="008B417F" w:rsidRDefault="008B417F" w:rsidP="008B417F">
      <w:pPr>
        <w:jc w:val="both"/>
        <w:rPr>
          <w:bCs/>
          <w:iCs/>
          <w:color w:val="000000"/>
        </w:rPr>
      </w:pPr>
    </w:p>
    <w:p w:rsidR="00CC41A0" w:rsidRPr="008B417F" w:rsidRDefault="009E233A" w:rsidP="008B417F">
      <w:pPr>
        <w:jc w:val="both"/>
        <w:rPr>
          <w:bCs/>
          <w:iCs/>
          <w:color w:val="000000"/>
        </w:rPr>
      </w:pPr>
      <w:r w:rsidRPr="008B417F">
        <w:rPr>
          <w:bCs/>
          <w:iCs/>
          <w:color w:val="000000"/>
        </w:rPr>
        <w:t xml:space="preserve">   </w:t>
      </w:r>
    </w:p>
    <w:p w:rsidR="00CC41A0" w:rsidRPr="008B417F" w:rsidRDefault="00CC41A0" w:rsidP="008B417F">
      <w:pPr>
        <w:rPr>
          <w:bCs/>
          <w:iCs/>
          <w:color w:val="000000"/>
        </w:rPr>
      </w:pPr>
    </w:p>
    <w:p w:rsidR="00511CB9" w:rsidRPr="008B417F" w:rsidRDefault="00511CB9" w:rsidP="008B417F"/>
    <w:sectPr w:rsidR="00511CB9" w:rsidRPr="008B417F" w:rsidSect="00CC41A0">
      <w:pgSz w:w="11906" w:h="16838"/>
      <w:pgMar w:top="540"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9CB"/>
    <w:multiLevelType w:val="hybridMultilevel"/>
    <w:tmpl w:val="0FE658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442C1"/>
    <w:multiLevelType w:val="hybridMultilevel"/>
    <w:tmpl w:val="BC686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545CF7"/>
    <w:multiLevelType w:val="hybridMultilevel"/>
    <w:tmpl w:val="69B6D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783F4E"/>
    <w:multiLevelType w:val="hybridMultilevel"/>
    <w:tmpl w:val="75D6125A"/>
    <w:lvl w:ilvl="0" w:tplc="3CBA227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1C0EE6"/>
    <w:multiLevelType w:val="hybridMultilevel"/>
    <w:tmpl w:val="98DA5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B2414C"/>
    <w:multiLevelType w:val="hybridMultilevel"/>
    <w:tmpl w:val="67D26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824D39"/>
    <w:multiLevelType w:val="hybridMultilevel"/>
    <w:tmpl w:val="4A7A8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A0"/>
    <w:rsid w:val="00090C9A"/>
    <w:rsid w:val="00473F39"/>
    <w:rsid w:val="00511CB9"/>
    <w:rsid w:val="007042E6"/>
    <w:rsid w:val="008B417F"/>
    <w:rsid w:val="009E233A"/>
    <w:rsid w:val="00A52B1B"/>
    <w:rsid w:val="00CC41A0"/>
    <w:rsid w:val="00E703EC"/>
    <w:rsid w:val="00EB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1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41A0"/>
    <w:rPr>
      <w:color w:val="000000"/>
      <w:u w:val="single"/>
    </w:rPr>
  </w:style>
  <w:style w:type="paragraph" w:styleId="a4">
    <w:name w:val="List Paragraph"/>
    <w:basedOn w:val="a"/>
    <w:uiPriority w:val="34"/>
    <w:qFormat/>
    <w:rsid w:val="007042E6"/>
    <w:pPr>
      <w:ind w:left="720"/>
      <w:contextualSpacing/>
    </w:pPr>
  </w:style>
  <w:style w:type="paragraph" w:styleId="a5">
    <w:name w:val="Balloon Text"/>
    <w:basedOn w:val="a"/>
    <w:link w:val="a6"/>
    <w:uiPriority w:val="99"/>
    <w:semiHidden/>
    <w:unhideWhenUsed/>
    <w:rsid w:val="00A52B1B"/>
    <w:rPr>
      <w:rFonts w:ascii="Tahoma" w:hAnsi="Tahoma" w:cs="Tahoma"/>
      <w:sz w:val="16"/>
      <w:szCs w:val="16"/>
    </w:rPr>
  </w:style>
  <w:style w:type="character" w:customStyle="1" w:styleId="a6">
    <w:name w:val="Текст выноски Знак"/>
    <w:basedOn w:val="a0"/>
    <w:link w:val="a5"/>
    <w:uiPriority w:val="99"/>
    <w:semiHidden/>
    <w:rsid w:val="00A52B1B"/>
    <w:rPr>
      <w:rFonts w:ascii="Tahoma" w:eastAsia="Times New Roman" w:hAnsi="Tahoma" w:cs="Tahoma"/>
      <w:sz w:val="16"/>
      <w:szCs w:val="16"/>
      <w:lang w:eastAsia="ru-RU"/>
    </w:rPr>
  </w:style>
  <w:style w:type="table" w:styleId="a7">
    <w:name w:val="Table Grid"/>
    <w:basedOn w:val="a1"/>
    <w:uiPriority w:val="59"/>
    <w:rsid w:val="00473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1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41A0"/>
    <w:rPr>
      <w:color w:val="000000"/>
      <w:u w:val="single"/>
    </w:rPr>
  </w:style>
  <w:style w:type="paragraph" w:styleId="a4">
    <w:name w:val="List Paragraph"/>
    <w:basedOn w:val="a"/>
    <w:uiPriority w:val="34"/>
    <w:qFormat/>
    <w:rsid w:val="007042E6"/>
    <w:pPr>
      <w:ind w:left="720"/>
      <w:contextualSpacing/>
    </w:pPr>
  </w:style>
  <w:style w:type="paragraph" w:styleId="a5">
    <w:name w:val="Balloon Text"/>
    <w:basedOn w:val="a"/>
    <w:link w:val="a6"/>
    <w:uiPriority w:val="99"/>
    <w:semiHidden/>
    <w:unhideWhenUsed/>
    <w:rsid w:val="00A52B1B"/>
    <w:rPr>
      <w:rFonts w:ascii="Tahoma" w:hAnsi="Tahoma" w:cs="Tahoma"/>
      <w:sz w:val="16"/>
      <w:szCs w:val="16"/>
    </w:rPr>
  </w:style>
  <w:style w:type="character" w:customStyle="1" w:styleId="a6">
    <w:name w:val="Текст выноски Знак"/>
    <w:basedOn w:val="a0"/>
    <w:link w:val="a5"/>
    <w:uiPriority w:val="99"/>
    <w:semiHidden/>
    <w:rsid w:val="00A52B1B"/>
    <w:rPr>
      <w:rFonts w:ascii="Tahoma" w:eastAsia="Times New Roman" w:hAnsi="Tahoma" w:cs="Tahoma"/>
      <w:sz w:val="16"/>
      <w:szCs w:val="16"/>
      <w:lang w:eastAsia="ru-RU"/>
    </w:rPr>
  </w:style>
  <w:style w:type="table" w:styleId="a7">
    <w:name w:val="Table Grid"/>
    <w:basedOn w:val="a1"/>
    <w:uiPriority w:val="59"/>
    <w:rsid w:val="00473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2012-04-12T18:46:00Z</dcterms:created>
  <dcterms:modified xsi:type="dcterms:W3CDTF">2012-04-12T20:12:00Z</dcterms:modified>
</cp:coreProperties>
</file>